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EFC" w:rsidRPr="00DA2B20" w:rsidRDefault="00203EFC" w:rsidP="00C835F1">
      <w:pPr>
        <w:ind w:firstLine="0"/>
        <w:jc w:val="center"/>
        <w:rPr>
          <w:b/>
          <w:sz w:val="28"/>
          <w:szCs w:val="28"/>
        </w:rPr>
      </w:pPr>
      <w:r w:rsidRPr="00DA2B20">
        <w:rPr>
          <w:b/>
          <w:sz w:val="28"/>
          <w:szCs w:val="28"/>
          <w:lang w:val="id-ID"/>
        </w:rPr>
        <w:t>P</w:t>
      </w:r>
      <w:r w:rsidR="00C86D29" w:rsidRPr="00DA2B20">
        <w:rPr>
          <w:b/>
          <w:sz w:val="28"/>
          <w:szCs w:val="28"/>
          <w:lang w:val="id-ID"/>
        </w:rPr>
        <w:t>ENGARUH PARTISIPASI SEKOLAH, FERTILITAS, DAN PARTISIPASI ANGKATAN KERJA TERHADAP PERTUMBUHAN EKONOMI WILAYAH PERKOTAAN PROVINSI ACEH</w:t>
      </w:r>
    </w:p>
    <w:p w:rsidR="00C86D29" w:rsidRDefault="007E7890" w:rsidP="005F7567">
      <w:pPr>
        <w:tabs>
          <w:tab w:val="left" w:pos="3585"/>
        </w:tabs>
        <w:ind w:firstLine="0"/>
        <w:rPr>
          <w:b/>
          <w:sz w:val="24"/>
          <w:szCs w:val="24"/>
          <w:vertAlign w:val="superscript"/>
        </w:rPr>
      </w:pPr>
      <w:r w:rsidRPr="00DA2B20">
        <w:rPr>
          <w:b/>
          <w:sz w:val="24"/>
          <w:szCs w:val="24"/>
          <w:vertAlign w:val="superscript"/>
        </w:rPr>
        <w:tab/>
      </w:r>
    </w:p>
    <w:p w:rsidR="0035532C" w:rsidRPr="00BA1193" w:rsidRDefault="0035532C" w:rsidP="0035532C">
      <w:pPr>
        <w:jc w:val="center"/>
        <w:rPr>
          <w:sz w:val="24"/>
          <w:szCs w:val="24"/>
          <w:vertAlign w:val="superscript"/>
        </w:rPr>
      </w:pPr>
      <w:r w:rsidRPr="00BA1193">
        <w:rPr>
          <w:sz w:val="24"/>
          <w:szCs w:val="24"/>
          <w:lang w:val="id-ID"/>
        </w:rPr>
        <w:t>Anjar Asmara</w:t>
      </w:r>
      <w:r w:rsidRPr="00BA1193">
        <w:rPr>
          <w:rStyle w:val="FootnoteReference"/>
          <w:sz w:val="24"/>
          <w:szCs w:val="24"/>
        </w:rPr>
        <w:footnoteReference w:id="1"/>
      </w:r>
    </w:p>
    <w:p w:rsidR="0035532C" w:rsidRDefault="0035532C" w:rsidP="0035532C">
      <w:pPr>
        <w:pStyle w:val="ListParagraph"/>
        <w:spacing w:after="0" w:line="240" w:lineRule="auto"/>
        <w:ind w:left="0" w:firstLine="0"/>
        <w:jc w:val="center"/>
        <w:rPr>
          <w:rStyle w:val="Hyperlink"/>
          <w:rFonts w:ascii="Times New Roman" w:hAnsi="Times New Roman"/>
          <w:color w:val="auto"/>
          <w:sz w:val="24"/>
          <w:szCs w:val="24"/>
          <w:u w:val="none"/>
          <w:lang w:val="id-ID"/>
        </w:rPr>
      </w:pPr>
      <w:r>
        <w:rPr>
          <w:lang w:val="id-ID"/>
        </w:rPr>
        <w:t>(</w:t>
      </w:r>
      <w:hyperlink r:id="rId8" w:history="1">
        <w:r w:rsidRPr="00C86D29">
          <w:rPr>
            <w:rStyle w:val="Hyperlink"/>
            <w:rFonts w:ascii="Times New Roman" w:hAnsi="Times New Roman"/>
            <w:color w:val="auto"/>
            <w:sz w:val="24"/>
            <w:szCs w:val="24"/>
            <w:u w:val="none"/>
            <w:lang w:val="id-ID"/>
          </w:rPr>
          <w:t>asmaraanjar18@gmail.com</w:t>
        </w:r>
      </w:hyperlink>
      <w:r>
        <w:rPr>
          <w:rStyle w:val="Hyperlink"/>
          <w:rFonts w:ascii="Times New Roman" w:hAnsi="Times New Roman"/>
          <w:color w:val="auto"/>
          <w:sz w:val="24"/>
          <w:szCs w:val="24"/>
          <w:u w:val="none"/>
          <w:lang w:val="id-ID"/>
        </w:rPr>
        <w:t>)</w:t>
      </w:r>
    </w:p>
    <w:p w:rsidR="0035532C" w:rsidRPr="00C86D29" w:rsidRDefault="0035532C" w:rsidP="0035532C">
      <w:pPr>
        <w:pStyle w:val="ListParagraph"/>
        <w:spacing w:after="0" w:line="240" w:lineRule="auto"/>
        <w:ind w:left="0" w:firstLine="0"/>
        <w:jc w:val="center"/>
        <w:rPr>
          <w:rFonts w:ascii="Times New Roman" w:hAnsi="Times New Roman"/>
          <w:sz w:val="24"/>
          <w:szCs w:val="24"/>
        </w:rPr>
      </w:pPr>
    </w:p>
    <w:p w:rsidR="0035532C" w:rsidRPr="00BA1193" w:rsidRDefault="0035532C" w:rsidP="0035532C">
      <w:pPr>
        <w:jc w:val="center"/>
        <w:rPr>
          <w:sz w:val="24"/>
          <w:szCs w:val="24"/>
          <w:vertAlign w:val="superscript"/>
        </w:rPr>
      </w:pPr>
      <w:r w:rsidRPr="00BA1193">
        <w:rPr>
          <w:sz w:val="24"/>
          <w:szCs w:val="24"/>
          <w:lang w:val="id-ID"/>
        </w:rPr>
        <w:t>Vivi Silvia</w:t>
      </w:r>
      <w:r w:rsidRPr="00BA1193">
        <w:rPr>
          <w:rStyle w:val="FootnoteReference"/>
          <w:sz w:val="24"/>
          <w:szCs w:val="24"/>
          <w:lang w:val="id-ID"/>
        </w:rPr>
        <w:footnoteReference w:id="2"/>
      </w:r>
    </w:p>
    <w:p w:rsidR="0035532C" w:rsidRPr="00DA2B20" w:rsidRDefault="0035532C" w:rsidP="0035532C">
      <w:pPr>
        <w:tabs>
          <w:tab w:val="left" w:pos="3585"/>
        </w:tabs>
        <w:ind w:firstLine="0"/>
        <w:jc w:val="center"/>
        <w:rPr>
          <w:b/>
          <w:sz w:val="24"/>
          <w:szCs w:val="24"/>
          <w:vertAlign w:val="superscript"/>
        </w:rPr>
      </w:pPr>
      <w:r>
        <w:rPr>
          <w:lang w:val="id-ID"/>
        </w:rPr>
        <w:t>(</w:t>
      </w:r>
      <w:hyperlink r:id="rId9" w:history="1">
        <w:r w:rsidRPr="00C86D29">
          <w:rPr>
            <w:rStyle w:val="Hyperlink"/>
            <w:color w:val="auto"/>
            <w:sz w:val="24"/>
            <w:szCs w:val="24"/>
            <w:u w:val="none"/>
            <w:lang w:val="id-ID"/>
          </w:rPr>
          <w:t>vivisilvia24@yahoo.com</w:t>
        </w:r>
      </w:hyperlink>
      <w:r>
        <w:rPr>
          <w:rStyle w:val="Hyperlink"/>
          <w:color w:val="auto"/>
          <w:sz w:val="24"/>
          <w:szCs w:val="24"/>
          <w:u w:val="none"/>
          <w:lang w:val="id-ID"/>
        </w:rPr>
        <w:t>)</w:t>
      </w:r>
    </w:p>
    <w:p w:rsidR="00C86D29" w:rsidRPr="00DA2B20" w:rsidRDefault="00C86D29" w:rsidP="009F3CD5">
      <w:pPr>
        <w:jc w:val="center"/>
        <w:rPr>
          <w:b/>
          <w:sz w:val="24"/>
          <w:szCs w:val="24"/>
          <w:vertAlign w:val="superscript"/>
        </w:rPr>
      </w:pPr>
    </w:p>
    <w:p w:rsidR="00C86D29" w:rsidRPr="00DA2B20" w:rsidRDefault="00C86D29" w:rsidP="00C86D29">
      <w:pPr>
        <w:pStyle w:val="ListParagraph"/>
        <w:spacing w:after="120" w:line="240" w:lineRule="auto"/>
        <w:ind w:left="0" w:firstLine="0"/>
        <w:jc w:val="center"/>
        <w:rPr>
          <w:rFonts w:ascii="Times New Roman" w:hAnsi="Times New Roman"/>
          <w:b/>
          <w:sz w:val="24"/>
          <w:szCs w:val="24"/>
        </w:rPr>
      </w:pPr>
      <w:r w:rsidRPr="00DA2B20">
        <w:rPr>
          <w:rFonts w:ascii="Times New Roman" w:hAnsi="Times New Roman"/>
          <w:b/>
          <w:sz w:val="24"/>
          <w:szCs w:val="24"/>
        </w:rPr>
        <w:t>Abstrak</w:t>
      </w:r>
    </w:p>
    <w:p w:rsidR="00C86D29" w:rsidRPr="00DA2B20" w:rsidRDefault="00C86D29" w:rsidP="00C86D29">
      <w:pPr>
        <w:pStyle w:val="ListParagraph"/>
        <w:spacing w:after="120" w:line="240" w:lineRule="auto"/>
        <w:ind w:left="0" w:firstLine="0"/>
        <w:rPr>
          <w:rFonts w:ascii="Times New Roman" w:hAnsi="Times New Roman"/>
          <w:b/>
          <w:sz w:val="24"/>
          <w:szCs w:val="24"/>
        </w:rPr>
      </w:pPr>
    </w:p>
    <w:p w:rsidR="00C86D29" w:rsidRPr="00DA2B20" w:rsidRDefault="00C86D29" w:rsidP="00C86D29">
      <w:pPr>
        <w:pStyle w:val="ListParagraph"/>
        <w:autoSpaceDE w:val="0"/>
        <w:autoSpaceDN w:val="0"/>
        <w:adjustRightInd w:val="0"/>
        <w:spacing w:after="0" w:line="240" w:lineRule="auto"/>
        <w:ind w:left="0" w:firstLine="0"/>
        <w:jc w:val="both"/>
        <w:rPr>
          <w:rFonts w:ascii="Times New Roman" w:hAnsi="Times New Roman"/>
          <w:sz w:val="24"/>
          <w:szCs w:val="24"/>
        </w:rPr>
      </w:pPr>
      <w:r w:rsidRPr="00DA2B20">
        <w:rPr>
          <w:rFonts w:ascii="Times New Roman" w:hAnsi="Times New Roman"/>
          <w:sz w:val="24"/>
          <w:szCs w:val="24"/>
        </w:rPr>
        <w:t>Penelitian ini bertujuan untuk mengetahui pengaruh partisipasi sekolah, fertilitas, dan partisipasi angkatan kerja terhadap pertumbuhan ekonomi wilayah perkotaan Provinsi Aceh. Data yang digunakan adalah data sekunder yang diperoleh dari instansi terkait yakni Badan Pusat Statistik dan Dinas Kesehatan Provinsi Aceh dari tahun 2007 sampai 201</w:t>
      </w:r>
      <w:r w:rsidRPr="00DA2B20">
        <w:rPr>
          <w:rFonts w:ascii="Times New Roman" w:hAnsi="Times New Roman"/>
          <w:sz w:val="24"/>
          <w:szCs w:val="24"/>
          <w:lang w:val="id-ID"/>
        </w:rPr>
        <w:t>5</w:t>
      </w:r>
      <w:r w:rsidRPr="00DA2B20">
        <w:rPr>
          <w:rFonts w:ascii="Times New Roman" w:hAnsi="Times New Roman"/>
          <w:sz w:val="24"/>
          <w:szCs w:val="24"/>
        </w:rPr>
        <w:t xml:space="preserve">. Teknik analisis data yang digunakan dalam penelitian ini adalah analisis data panel (pooled data) yaitu dengan menggabungkan data </w:t>
      </w:r>
      <w:r w:rsidRPr="00DA2B20">
        <w:rPr>
          <w:rFonts w:ascii="Times New Roman" w:hAnsi="Times New Roman"/>
          <w:i/>
          <w:sz w:val="24"/>
          <w:szCs w:val="24"/>
        </w:rPr>
        <w:t xml:space="preserve">cross-section </w:t>
      </w:r>
      <w:r w:rsidRPr="00DA2B20">
        <w:rPr>
          <w:rFonts w:ascii="Times New Roman" w:hAnsi="Times New Roman"/>
          <w:sz w:val="24"/>
          <w:szCs w:val="24"/>
        </w:rPr>
        <w:t xml:space="preserve">dan data </w:t>
      </w:r>
      <w:r w:rsidRPr="00DA2B20">
        <w:rPr>
          <w:rFonts w:ascii="Times New Roman" w:hAnsi="Times New Roman"/>
          <w:i/>
          <w:sz w:val="24"/>
          <w:szCs w:val="24"/>
        </w:rPr>
        <w:t>time series</w:t>
      </w:r>
      <w:r w:rsidRPr="00DA2B20">
        <w:rPr>
          <w:rFonts w:ascii="Times New Roman" w:hAnsi="Times New Roman"/>
          <w:sz w:val="24"/>
          <w:szCs w:val="24"/>
        </w:rPr>
        <w:t>. Hasil yang didapat selanjutnya dibuat kesimpulan sebagai berikut: (1) bahwa fertilitas berpengaruh positif dan signifikan</w:t>
      </w:r>
      <w:r w:rsidRPr="00DA2B20">
        <w:rPr>
          <w:rFonts w:ascii="Times New Roman" w:hAnsi="Times New Roman"/>
          <w:sz w:val="24"/>
          <w:szCs w:val="24"/>
          <w:lang w:val="id-ID"/>
        </w:rPr>
        <w:t xml:space="preserve"> 10 persen</w:t>
      </w:r>
      <w:r w:rsidRPr="00DA2B20">
        <w:rPr>
          <w:rFonts w:ascii="Times New Roman" w:hAnsi="Times New Roman"/>
          <w:sz w:val="24"/>
          <w:szCs w:val="24"/>
        </w:rPr>
        <w:t xml:space="preserve"> terhadap pertumbuhan ekonomi, (2) bahwa TPS berpengaruh negatif dan signifikan</w:t>
      </w:r>
      <w:r w:rsidR="008531ED" w:rsidRPr="00DA2B20">
        <w:rPr>
          <w:rFonts w:ascii="Times New Roman" w:hAnsi="Times New Roman"/>
          <w:sz w:val="24"/>
          <w:szCs w:val="24"/>
          <w:lang w:val="id-ID"/>
        </w:rPr>
        <w:t xml:space="preserve"> </w:t>
      </w:r>
      <w:r w:rsidRPr="00DA2B20">
        <w:rPr>
          <w:rFonts w:ascii="Times New Roman" w:hAnsi="Times New Roman"/>
          <w:sz w:val="24"/>
          <w:szCs w:val="24"/>
        </w:rPr>
        <w:t>terhadap pertumbuhan ekonomi, dan (3) TPAK</w:t>
      </w:r>
      <w:r w:rsidRPr="00DA2B20">
        <w:rPr>
          <w:rFonts w:ascii="Times New Roman" w:hAnsi="Times New Roman"/>
          <w:sz w:val="24"/>
          <w:szCs w:val="24"/>
          <w:lang w:val="id-ID"/>
        </w:rPr>
        <w:t xml:space="preserve"> tidak berpengaruh signifikan dan berhubungan negatif </w:t>
      </w:r>
      <w:r w:rsidRPr="00DA2B20">
        <w:rPr>
          <w:rFonts w:ascii="Times New Roman" w:hAnsi="Times New Roman"/>
          <w:sz w:val="24"/>
          <w:szCs w:val="24"/>
        </w:rPr>
        <w:t xml:space="preserve">terhadap pertumbuhan ekonomi. Untuk daerah perkotaan Aceh, jika ingin menekan </w:t>
      </w:r>
      <w:r w:rsidRPr="00DA2B20">
        <w:rPr>
          <w:rFonts w:ascii="Times New Roman" w:hAnsi="Times New Roman"/>
          <w:sz w:val="24"/>
          <w:szCs w:val="24"/>
          <w:lang w:val="id-ID"/>
        </w:rPr>
        <w:t xml:space="preserve">Tingkat Partisipasi Sekolah </w:t>
      </w:r>
      <w:r w:rsidRPr="00DA2B20">
        <w:rPr>
          <w:rFonts w:ascii="Times New Roman" w:hAnsi="Times New Roman"/>
          <w:sz w:val="24"/>
          <w:szCs w:val="24"/>
        </w:rPr>
        <w:t>maka perlu ada salah satu kebija</w:t>
      </w:r>
      <w:r w:rsidRPr="00DA2B20">
        <w:rPr>
          <w:rFonts w:ascii="Times New Roman" w:hAnsi="Times New Roman"/>
          <w:sz w:val="24"/>
          <w:szCs w:val="24"/>
          <w:lang w:val="id-ID"/>
        </w:rPr>
        <w:t>kan, yaitu dengan mensosialisasikan pentingnya suatu pendidikan untuk memajukan daerah tersebut dan diperlukannya sarana dan prasaran yang dapat menunjang faktor pendidikan tersebut. J</w:t>
      </w:r>
      <w:r w:rsidRPr="00DA2B20">
        <w:rPr>
          <w:rFonts w:ascii="Times New Roman" w:hAnsi="Times New Roman"/>
          <w:sz w:val="24"/>
          <w:szCs w:val="24"/>
        </w:rPr>
        <w:t>ika ingin menekan Tingkat Partisipasi Angkatan Kerja maka perlu ada salah satu perubahan yang dilakukan oleh pemerintah daerah tersebut, yaitu dengan membuka lowongan pekerjaan yang lebih banyak sehingga masyarakat didaerah tersebut bisa mendapatkan peluang bekerja yang lebih baik lagi.</w:t>
      </w:r>
    </w:p>
    <w:p w:rsidR="00C86D29" w:rsidRPr="00DA2B20" w:rsidRDefault="00C86D29" w:rsidP="00C86D29">
      <w:pPr>
        <w:pStyle w:val="ListParagraph"/>
        <w:autoSpaceDE w:val="0"/>
        <w:autoSpaceDN w:val="0"/>
        <w:adjustRightInd w:val="0"/>
        <w:spacing w:after="0" w:line="240" w:lineRule="auto"/>
        <w:ind w:left="0" w:firstLine="0"/>
        <w:rPr>
          <w:rFonts w:ascii="Times New Roman" w:hAnsi="Times New Roman"/>
          <w:sz w:val="24"/>
          <w:szCs w:val="24"/>
        </w:rPr>
      </w:pPr>
    </w:p>
    <w:p w:rsidR="00C86D29" w:rsidRPr="00DA2B20" w:rsidRDefault="00C86D29" w:rsidP="00C86D29">
      <w:pPr>
        <w:ind w:left="1440" w:hanging="1440"/>
        <w:jc w:val="left"/>
        <w:rPr>
          <w:sz w:val="24"/>
          <w:szCs w:val="24"/>
          <w:lang w:val="id-ID"/>
        </w:rPr>
      </w:pPr>
      <w:r w:rsidRPr="00DA2B20">
        <w:rPr>
          <w:b/>
          <w:sz w:val="24"/>
          <w:szCs w:val="24"/>
        </w:rPr>
        <w:t xml:space="preserve">Kata Kunci: </w:t>
      </w:r>
      <w:r w:rsidRPr="00DA2B20">
        <w:rPr>
          <w:b/>
          <w:sz w:val="24"/>
          <w:szCs w:val="24"/>
        </w:rPr>
        <w:tab/>
      </w:r>
      <w:r w:rsidRPr="00DA2B20">
        <w:rPr>
          <w:sz w:val="24"/>
          <w:szCs w:val="24"/>
        </w:rPr>
        <w:t>pertumbuhan ekonomi, partisipasi sekolah, fertilitas, partisipasi angkatan kerja, data panel, cross-section, time series</w:t>
      </w:r>
    </w:p>
    <w:p w:rsidR="00C86D29" w:rsidRPr="00DA2B20" w:rsidRDefault="00C86D29" w:rsidP="00C86D29">
      <w:pPr>
        <w:pStyle w:val="ListParagraph"/>
        <w:autoSpaceDE w:val="0"/>
        <w:autoSpaceDN w:val="0"/>
        <w:adjustRightInd w:val="0"/>
        <w:spacing w:after="0" w:line="240" w:lineRule="auto"/>
        <w:ind w:left="0" w:firstLine="0"/>
        <w:jc w:val="both"/>
        <w:rPr>
          <w:rFonts w:ascii="Times New Roman" w:hAnsi="Times New Roman"/>
          <w:sz w:val="24"/>
          <w:szCs w:val="24"/>
        </w:rPr>
      </w:pPr>
    </w:p>
    <w:p w:rsidR="00C86D29" w:rsidRPr="00DA2B20" w:rsidRDefault="00C86D29" w:rsidP="00C86D29">
      <w:pPr>
        <w:pStyle w:val="ListParagraph"/>
        <w:autoSpaceDE w:val="0"/>
        <w:autoSpaceDN w:val="0"/>
        <w:adjustRightInd w:val="0"/>
        <w:spacing w:after="0" w:line="240" w:lineRule="auto"/>
        <w:ind w:left="0" w:firstLine="0"/>
        <w:jc w:val="both"/>
        <w:rPr>
          <w:rFonts w:ascii="Times New Roman" w:hAnsi="Times New Roman"/>
          <w:sz w:val="24"/>
          <w:szCs w:val="24"/>
        </w:rPr>
      </w:pPr>
    </w:p>
    <w:p w:rsidR="00C86D29" w:rsidRPr="00DA2B20" w:rsidRDefault="00C86D29" w:rsidP="00C86D29">
      <w:pPr>
        <w:pStyle w:val="ListParagraph"/>
        <w:autoSpaceDE w:val="0"/>
        <w:autoSpaceDN w:val="0"/>
        <w:adjustRightInd w:val="0"/>
        <w:spacing w:after="0" w:line="240" w:lineRule="auto"/>
        <w:ind w:left="0" w:firstLine="0"/>
        <w:jc w:val="both"/>
        <w:rPr>
          <w:rFonts w:ascii="Times New Roman" w:hAnsi="Times New Roman"/>
          <w:sz w:val="24"/>
          <w:szCs w:val="24"/>
        </w:rPr>
      </w:pPr>
    </w:p>
    <w:p w:rsidR="00424A10" w:rsidRPr="00DA2B20" w:rsidRDefault="00424A10" w:rsidP="00424A10">
      <w:pPr>
        <w:pStyle w:val="ListParagraph"/>
        <w:spacing w:after="120" w:line="240" w:lineRule="auto"/>
        <w:ind w:left="0" w:firstLine="0"/>
        <w:rPr>
          <w:rFonts w:ascii="Times New Roman" w:hAnsi="Times New Roman"/>
          <w:sz w:val="24"/>
          <w:szCs w:val="24"/>
        </w:rPr>
      </w:pPr>
    </w:p>
    <w:p w:rsidR="00D33FD8" w:rsidRPr="00DA2B20" w:rsidRDefault="00D33FD8" w:rsidP="0035532C">
      <w:pPr>
        <w:pStyle w:val="ListParagraph"/>
        <w:spacing w:after="120" w:line="240" w:lineRule="auto"/>
        <w:ind w:left="0" w:firstLine="0"/>
        <w:rPr>
          <w:rFonts w:ascii="Times New Roman" w:hAnsi="Times New Roman"/>
          <w:b/>
          <w:i/>
          <w:sz w:val="24"/>
          <w:szCs w:val="24"/>
        </w:rPr>
      </w:pPr>
    </w:p>
    <w:p w:rsidR="00203EFC" w:rsidRPr="00DA2B20" w:rsidRDefault="00203EFC" w:rsidP="00424A10">
      <w:pPr>
        <w:pStyle w:val="ListParagraph"/>
        <w:spacing w:after="120" w:line="240" w:lineRule="auto"/>
        <w:ind w:left="0" w:firstLine="0"/>
        <w:jc w:val="center"/>
        <w:rPr>
          <w:rFonts w:ascii="Times New Roman" w:hAnsi="Times New Roman"/>
          <w:b/>
          <w:i/>
          <w:sz w:val="24"/>
          <w:szCs w:val="24"/>
          <w:lang w:val="id-ID"/>
        </w:rPr>
      </w:pPr>
      <w:r w:rsidRPr="00DA2B20">
        <w:rPr>
          <w:rFonts w:ascii="Times New Roman" w:hAnsi="Times New Roman"/>
          <w:b/>
          <w:i/>
          <w:sz w:val="24"/>
          <w:szCs w:val="24"/>
        </w:rPr>
        <w:lastRenderedPageBreak/>
        <w:t>Abstra</w:t>
      </w:r>
      <w:r w:rsidRPr="00DA2B20">
        <w:rPr>
          <w:rFonts w:ascii="Times New Roman" w:hAnsi="Times New Roman"/>
          <w:b/>
          <w:i/>
          <w:sz w:val="24"/>
          <w:szCs w:val="24"/>
          <w:lang w:val="id-ID"/>
        </w:rPr>
        <w:t>ct</w:t>
      </w:r>
    </w:p>
    <w:p w:rsidR="00203EFC" w:rsidRPr="00DA2B20" w:rsidRDefault="00203EFC" w:rsidP="00203EFC">
      <w:pPr>
        <w:pStyle w:val="ListParagraph"/>
        <w:spacing w:after="120" w:line="240" w:lineRule="auto"/>
        <w:ind w:left="1199" w:firstLine="0"/>
        <w:jc w:val="center"/>
        <w:rPr>
          <w:rFonts w:ascii="Times New Roman" w:hAnsi="Times New Roman"/>
          <w:b/>
          <w:i/>
          <w:sz w:val="24"/>
          <w:szCs w:val="24"/>
        </w:rPr>
      </w:pPr>
    </w:p>
    <w:p w:rsidR="00203EFC" w:rsidRPr="00DA2B20" w:rsidRDefault="00203EFC" w:rsidP="00203EFC">
      <w:pPr>
        <w:ind w:firstLine="0"/>
        <w:rPr>
          <w:i/>
          <w:sz w:val="24"/>
          <w:szCs w:val="24"/>
        </w:rPr>
      </w:pPr>
      <w:r w:rsidRPr="00DA2B20">
        <w:rPr>
          <w:i/>
          <w:sz w:val="24"/>
          <w:szCs w:val="24"/>
        </w:rPr>
        <w:t>This study aims to determine the effect of school participation, fertility, and labor force participation to the economic growth of urban areas in Aceh province. The data used is secondary data obtained from the relevant agencies namely the Central Bureau of Statistics and the Aceh Provincial</w:t>
      </w:r>
      <w:r w:rsidR="00BA6681" w:rsidRPr="00DA2B20">
        <w:rPr>
          <w:i/>
          <w:sz w:val="24"/>
          <w:szCs w:val="24"/>
        </w:rPr>
        <w:t xml:space="preserve"> Health Office from 2007 to 201</w:t>
      </w:r>
      <w:r w:rsidR="00BA6681" w:rsidRPr="00DA2B20">
        <w:rPr>
          <w:i/>
          <w:sz w:val="24"/>
          <w:szCs w:val="24"/>
          <w:lang w:val="id-ID"/>
        </w:rPr>
        <w:t>5</w:t>
      </w:r>
      <w:r w:rsidRPr="00DA2B20">
        <w:rPr>
          <w:i/>
          <w:sz w:val="24"/>
          <w:szCs w:val="24"/>
        </w:rPr>
        <w:t>. The data analysis technique used in this research is the analysis of panel data (pooled data) is to combine cross-section data and time series data. The results then made the following conclusions: (1) that fertility positive and significant influence 10 percent to economic growth, (2) that TPS significant negative effect on economic growth, and (3) TPAK does not significantly and negatively related to growth economy. In urban areas of Aceh, if you want to suppress the School Participation Rate it necessary to have one policy, which is to promote the importance of an education to promote the area and the need for facilities and infrastructure that can support the education factor. If you want to suppress the Labor Force Participation Rate then there needs to be one of the changes made by the local government, is to open more job openings in the area so that people can get the opportunity to work better.</w:t>
      </w:r>
    </w:p>
    <w:p w:rsidR="00203EFC" w:rsidRPr="00DA2B20" w:rsidRDefault="00203EFC" w:rsidP="00203EFC">
      <w:pPr>
        <w:rPr>
          <w:i/>
          <w:sz w:val="24"/>
          <w:szCs w:val="24"/>
        </w:rPr>
      </w:pPr>
    </w:p>
    <w:p w:rsidR="00203EFC" w:rsidRPr="00DA2B20" w:rsidRDefault="00C86D29" w:rsidP="00203EFC">
      <w:pPr>
        <w:ind w:left="1276" w:hanging="1276"/>
        <w:rPr>
          <w:i/>
          <w:sz w:val="24"/>
          <w:szCs w:val="24"/>
        </w:rPr>
      </w:pPr>
      <w:r w:rsidRPr="00DA2B20">
        <w:rPr>
          <w:b/>
          <w:i/>
          <w:sz w:val="24"/>
          <w:szCs w:val="24"/>
        </w:rPr>
        <w:t>Keywords</w:t>
      </w:r>
      <w:r w:rsidR="00203EFC" w:rsidRPr="00DA2B20">
        <w:rPr>
          <w:b/>
          <w:i/>
          <w:sz w:val="24"/>
          <w:szCs w:val="24"/>
        </w:rPr>
        <w:t>:</w:t>
      </w:r>
      <w:r w:rsidR="00203EFC" w:rsidRPr="00DA2B20">
        <w:rPr>
          <w:b/>
          <w:i/>
          <w:sz w:val="24"/>
          <w:szCs w:val="24"/>
        </w:rPr>
        <w:tab/>
      </w:r>
      <w:r w:rsidR="00203EFC" w:rsidRPr="00DA2B20">
        <w:rPr>
          <w:i/>
          <w:sz w:val="24"/>
          <w:szCs w:val="24"/>
        </w:rPr>
        <w:t>economic growth, school enrollment, fertility, labor force participation, panel data, cross-section, time series</w:t>
      </w:r>
    </w:p>
    <w:p w:rsidR="00203EFC" w:rsidRPr="00DA2B20" w:rsidRDefault="00203EFC"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203EFC">
      <w:pPr>
        <w:ind w:left="1134" w:hanging="1134"/>
        <w:rPr>
          <w:b/>
          <w:i/>
          <w:iCs/>
          <w:sz w:val="24"/>
          <w:szCs w:val="24"/>
        </w:rPr>
      </w:pPr>
    </w:p>
    <w:p w:rsidR="00C86D29" w:rsidRPr="00DA2B20" w:rsidRDefault="00C86D29" w:rsidP="00A024E4">
      <w:pPr>
        <w:ind w:firstLine="0"/>
        <w:rPr>
          <w:b/>
          <w:i/>
          <w:iCs/>
          <w:sz w:val="24"/>
          <w:szCs w:val="24"/>
        </w:rPr>
      </w:pPr>
    </w:p>
    <w:p w:rsidR="00C86D29" w:rsidRPr="00DA2B20" w:rsidRDefault="00C86D29" w:rsidP="00203EFC">
      <w:pPr>
        <w:ind w:left="1134" w:hanging="1134"/>
        <w:rPr>
          <w:b/>
          <w:i/>
          <w:iCs/>
          <w:sz w:val="24"/>
          <w:szCs w:val="24"/>
        </w:rPr>
      </w:pPr>
    </w:p>
    <w:p w:rsidR="009C650F" w:rsidRPr="00DA2B20" w:rsidRDefault="009C650F" w:rsidP="00203EFC">
      <w:pPr>
        <w:ind w:left="1134" w:hanging="1134"/>
        <w:rPr>
          <w:b/>
          <w:i/>
          <w:iCs/>
          <w:sz w:val="24"/>
          <w:szCs w:val="24"/>
        </w:rPr>
      </w:pPr>
    </w:p>
    <w:p w:rsidR="009F3CD5" w:rsidRPr="00DA2B20" w:rsidRDefault="00203EFC" w:rsidP="00D6758E">
      <w:pPr>
        <w:pStyle w:val="ListParagraph"/>
        <w:numPr>
          <w:ilvl w:val="0"/>
          <w:numId w:val="6"/>
        </w:numPr>
        <w:tabs>
          <w:tab w:val="left" w:pos="360"/>
        </w:tabs>
        <w:spacing w:after="0" w:line="360" w:lineRule="auto"/>
        <w:ind w:left="709"/>
        <w:jc w:val="both"/>
        <w:rPr>
          <w:rFonts w:ascii="Times New Roman" w:hAnsi="Times New Roman"/>
          <w:b/>
          <w:sz w:val="24"/>
          <w:szCs w:val="24"/>
          <w:lang w:val="id-ID"/>
        </w:rPr>
      </w:pPr>
      <w:r w:rsidRPr="00DA2B20">
        <w:rPr>
          <w:rFonts w:ascii="Times New Roman" w:hAnsi="Times New Roman"/>
          <w:b/>
          <w:sz w:val="24"/>
          <w:szCs w:val="24"/>
          <w:lang w:val="id-ID"/>
        </w:rPr>
        <w:lastRenderedPageBreak/>
        <w:t xml:space="preserve">PENDAHULUAN </w:t>
      </w:r>
    </w:p>
    <w:p w:rsidR="00203EFC" w:rsidRPr="00DA2B20" w:rsidRDefault="00203EFC" w:rsidP="00D6758E">
      <w:pPr>
        <w:pStyle w:val="ListParagraph"/>
        <w:spacing w:after="0" w:line="360" w:lineRule="auto"/>
        <w:ind w:left="0" w:firstLine="709"/>
        <w:jc w:val="both"/>
        <w:rPr>
          <w:rFonts w:ascii="Times New Roman" w:eastAsia="Times New Roman" w:hAnsi="Times New Roman"/>
          <w:b/>
          <w:sz w:val="24"/>
          <w:szCs w:val="24"/>
        </w:rPr>
      </w:pPr>
      <w:r w:rsidRPr="00DA2B20">
        <w:rPr>
          <w:rFonts w:ascii="Times New Roman" w:eastAsia="Times New Roman" w:hAnsi="Times New Roman"/>
          <w:sz w:val="24"/>
          <w:szCs w:val="24"/>
        </w:rPr>
        <w:t>Pertumbuhan ekonomi adalah proses perubahan kondisi perekonomian suatu negara secara berkesinambungan menuju keadaan yang lebih baik selama periode tertentu. Pertumbuhan ekonomi dapat diartikan juga sebagai proses kenaikan kapasitas produksi suatu perekonomian yang diwujudkan dalam bentuk kenaikan pendapatan nasional. Adanya pertumbuhan ekonomi merupakan indikasi keberhasilan pembangunan ekonomi.</w:t>
      </w:r>
    </w:p>
    <w:p w:rsidR="00203EFC" w:rsidRPr="00DA2B20" w:rsidRDefault="00203EFC" w:rsidP="00D6758E">
      <w:pPr>
        <w:pStyle w:val="ListParagraph"/>
        <w:spacing w:after="0" w:line="360" w:lineRule="auto"/>
        <w:ind w:left="0" w:firstLine="709"/>
        <w:jc w:val="both"/>
        <w:rPr>
          <w:rFonts w:ascii="Times New Roman" w:eastAsia="Times New Roman" w:hAnsi="Times New Roman"/>
          <w:b/>
          <w:sz w:val="24"/>
          <w:szCs w:val="24"/>
        </w:rPr>
      </w:pPr>
      <w:r w:rsidRPr="00DA2B20">
        <w:rPr>
          <w:rFonts w:ascii="Times New Roman" w:eastAsia="Times New Roman" w:hAnsi="Times New Roman"/>
          <w:sz w:val="24"/>
          <w:szCs w:val="24"/>
        </w:rPr>
        <w:t>Pertumbuhan ekonomi dapat ditentukan atau dipengaruhi oleh banyak faktor, di antaranya adalah tingkat pendidikan masyarakat, tingkat kelahiran (fertilitas), dan tingkat partisipasi angkatan kerja. Tingkat pendidikan masyarakat di suatu daerah akan sangat mempengaruhi pertumbuhan ekonomi di daerah tersebut. Pendidikan yang baik akan melahirkan SDM yang berkualitas, SDM yang baik akan memiliki produktivitas yang tinggi yang pada akhirnya tentu akan berperan besar terhadap perolehan pendapatan daerah.</w:t>
      </w:r>
    </w:p>
    <w:p w:rsidR="00203EFC" w:rsidRPr="00DA2B20" w:rsidRDefault="00401145" w:rsidP="00D6758E">
      <w:pPr>
        <w:spacing w:line="360" w:lineRule="auto"/>
        <w:ind w:firstLine="709"/>
        <w:contextualSpacing/>
        <w:rPr>
          <w:rFonts w:eastAsia="Times New Roman"/>
          <w:b/>
          <w:sz w:val="24"/>
          <w:szCs w:val="24"/>
        </w:rPr>
      </w:pPr>
      <w:r w:rsidRPr="00DA2B20">
        <w:rPr>
          <w:rFonts w:eastAsia="Times New Roman"/>
          <w:sz w:val="24"/>
          <w:szCs w:val="24"/>
        </w:rPr>
        <w:t>Mulyadi (2008:8), berpendapat</w:t>
      </w:r>
      <w:r w:rsidR="00203EFC" w:rsidRPr="00DA2B20">
        <w:rPr>
          <w:rFonts w:eastAsia="Times New Roman"/>
          <w:sz w:val="24"/>
          <w:szCs w:val="24"/>
        </w:rPr>
        <w:t xml:space="preserve"> bahwa ada empat kebijaksanaan pokok dalam upaya peningkatan sumber daya manusia yaitu Peningkatan kualitas SDM yang produktif, peningkatan kualitas SDM berkemampuan dalam pemanfaatan, mengembangkan dan menguasai IPTEK yang berwawasan lingkungan, Pengembangan pranata yang meliputi kelembagaan dan perangkat hukum yang mendukung upaya peningkatan kualitas.</w:t>
      </w:r>
    </w:p>
    <w:p w:rsidR="00203EFC" w:rsidRPr="00DA2B20" w:rsidRDefault="00203EFC" w:rsidP="00D6758E">
      <w:pPr>
        <w:spacing w:line="360" w:lineRule="auto"/>
        <w:ind w:firstLine="709"/>
        <w:contextualSpacing/>
        <w:rPr>
          <w:rFonts w:eastAsia="Times New Roman"/>
          <w:b/>
          <w:sz w:val="24"/>
          <w:szCs w:val="24"/>
        </w:rPr>
      </w:pPr>
      <w:r w:rsidRPr="00DA2B20">
        <w:rPr>
          <w:rFonts w:eastAsia="Times New Roman"/>
          <w:sz w:val="24"/>
          <w:szCs w:val="24"/>
        </w:rPr>
        <w:t xml:space="preserve">Empat hal </w:t>
      </w:r>
      <w:r w:rsidR="008531ED" w:rsidRPr="00DA2B20">
        <w:rPr>
          <w:rFonts w:eastAsia="Times New Roman"/>
          <w:sz w:val="24"/>
          <w:szCs w:val="24"/>
          <w:lang w:val="id-ID"/>
        </w:rPr>
        <w:t xml:space="preserve">di </w:t>
      </w:r>
      <w:r w:rsidRPr="00DA2B20">
        <w:rPr>
          <w:rFonts w:eastAsia="Times New Roman"/>
          <w:sz w:val="24"/>
          <w:szCs w:val="24"/>
        </w:rPr>
        <w:t>atas sangat berperan penting dalam mendorong pertumbuhan ekonomi, seperti halnya yang terjadi di Kabupaten Mamasa</w:t>
      </w:r>
      <w:r w:rsidR="002B560A" w:rsidRPr="00DA2B20">
        <w:rPr>
          <w:rFonts w:eastAsia="Times New Roman"/>
          <w:sz w:val="24"/>
          <w:szCs w:val="24"/>
        </w:rPr>
        <w:t xml:space="preserve"> Provinsi Sulawesi Barat</w:t>
      </w:r>
      <w:r w:rsidRPr="00DA2B20">
        <w:rPr>
          <w:rFonts w:eastAsia="Times New Roman"/>
          <w:sz w:val="24"/>
          <w:szCs w:val="24"/>
        </w:rPr>
        <w:t>, akibat ketersediaan sumber daya alam yang masih melimpah, membuat masyarakat setempat cenderung memilih untuk berpindah tempat sesuai dengan kondisi musim untuk memanfaat</w:t>
      </w:r>
      <w:r w:rsidR="008531ED" w:rsidRPr="00DA2B20">
        <w:rPr>
          <w:rFonts w:eastAsia="Times New Roman"/>
          <w:sz w:val="24"/>
          <w:szCs w:val="24"/>
        </w:rPr>
        <w:t>an hasil kekayaan alam untuk me</w:t>
      </w:r>
      <w:r w:rsidRPr="00DA2B20">
        <w:rPr>
          <w:rFonts w:eastAsia="Times New Roman"/>
          <w:sz w:val="24"/>
          <w:szCs w:val="24"/>
        </w:rPr>
        <w:t>menuhi kebutuhan hidup pada wilayah tersebut, hal ini menyebabkan mereka cenderung bahkan sering keluar masuk hutan yang berakibat sulitnya pemerintah untuk melakukan pemerataan pendidikan masyarakatnya (Lonni dan Paulus, 2011:4).</w:t>
      </w:r>
    </w:p>
    <w:p w:rsidR="00203EFC" w:rsidRPr="00DA2B20" w:rsidRDefault="00203EFC" w:rsidP="00D6758E">
      <w:pPr>
        <w:spacing w:line="360" w:lineRule="auto"/>
        <w:ind w:firstLine="720"/>
        <w:contextualSpacing/>
        <w:rPr>
          <w:rFonts w:eastAsia="Times New Roman"/>
          <w:sz w:val="24"/>
          <w:szCs w:val="24"/>
          <w:lang w:val="id-ID"/>
        </w:rPr>
      </w:pPr>
      <w:r w:rsidRPr="00DA2B20">
        <w:rPr>
          <w:rFonts w:eastAsia="Times New Roman"/>
          <w:sz w:val="24"/>
          <w:szCs w:val="24"/>
        </w:rPr>
        <w:t xml:space="preserve">Menurut Hatmadji (1981:5) faktor selanjutnya yang mempengaruhi pertumbuhan ekonomi adalah tingkat fertilitas yang mempunyai peranan cukup besar pula terhadap pertumbuhan ekonomi suatu daerah. Fertilitas atau kelahiran </w:t>
      </w:r>
      <w:r w:rsidRPr="00DA2B20">
        <w:rPr>
          <w:rFonts w:eastAsia="Times New Roman"/>
          <w:sz w:val="24"/>
          <w:szCs w:val="24"/>
        </w:rPr>
        <w:lastRenderedPageBreak/>
        <w:t>adalah istilah dalam demografi yang mengindikasikan jumlah anak yang di lahirkan hidup oleh seorang atau sekelompok wanita. Semakin tinggi tingkat fertilitas di suatu daerah, maka daerah tersebut akan mempunyai sumber daya manusia yang besar pula. SDM yang besar jika memiliki kualitas yang tinggi maka akan menggerakkan pertumbuhan ekonomi ke arah yang lebih baik</w:t>
      </w:r>
      <w:r w:rsidR="00F01D4E" w:rsidRPr="00DA2B20">
        <w:rPr>
          <w:rFonts w:eastAsia="Times New Roman"/>
          <w:sz w:val="24"/>
          <w:szCs w:val="24"/>
        </w:rPr>
        <w:t>. A</w:t>
      </w:r>
      <w:r w:rsidRPr="00DA2B20">
        <w:rPr>
          <w:rFonts w:eastAsia="Times New Roman"/>
          <w:sz w:val="24"/>
          <w:szCs w:val="24"/>
        </w:rPr>
        <w:t>nak dilihat dari dua aspek yaitu aspek kegunaannya (</w:t>
      </w:r>
      <w:r w:rsidRPr="00DA2B20">
        <w:rPr>
          <w:rFonts w:eastAsia="Times New Roman"/>
          <w:i/>
          <w:sz w:val="24"/>
          <w:szCs w:val="24"/>
        </w:rPr>
        <w:t>utility</w:t>
      </w:r>
      <w:r w:rsidRPr="00DA2B20">
        <w:rPr>
          <w:rFonts w:eastAsia="Times New Roman"/>
          <w:sz w:val="24"/>
          <w:szCs w:val="24"/>
        </w:rPr>
        <w:t>) dan aspek biaya (</w:t>
      </w:r>
      <w:r w:rsidRPr="00DA2B20">
        <w:rPr>
          <w:rFonts w:eastAsia="Times New Roman"/>
          <w:i/>
          <w:sz w:val="24"/>
          <w:szCs w:val="24"/>
        </w:rPr>
        <w:t>cost</w:t>
      </w:r>
      <w:r w:rsidRPr="00DA2B20">
        <w:rPr>
          <w:rFonts w:eastAsia="Times New Roman"/>
          <w:sz w:val="24"/>
          <w:szCs w:val="24"/>
        </w:rPr>
        <w:t>). Kegunaannya adalah memberikan kepuasaan, dapat memberikan balas jasa ekonomi atau membantu dalam kegiatan berproduksi serta merupakan sumber yang dapat menghidupi orang tua di masa depan. Sedangkan pengeluaran untuk membesarkan anak adalah biaya dari mempunyai anak tersebut. Negara-negara seperti Cina dan India yang memiliki sumber daya manusia yang besar dewasa ini telah menjadi negara penguasa di perekonomian dunia, hal ini dapat terjadi karena negara-negara tersebut memanfaatkan keunggulan mereka di bidang SDM dengan sangat baik.</w:t>
      </w:r>
    </w:p>
    <w:p w:rsidR="00203EFC" w:rsidRPr="00DA2B20" w:rsidRDefault="00203EFC" w:rsidP="00203EFC">
      <w:pPr>
        <w:ind w:firstLine="720"/>
        <w:rPr>
          <w:rFonts w:eastAsia="Times New Roman"/>
          <w:sz w:val="24"/>
          <w:szCs w:val="24"/>
          <w:lang w:val="id-ID"/>
        </w:rPr>
      </w:pPr>
    </w:p>
    <w:p w:rsidR="00401145" w:rsidRPr="00DA2B20" w:rsidRDefault="00401145" w:rsidP="005A4B57">
      <w:pPr>
        <w:jc w:val="center"/>
        <w:rPr>
          <w:rFonts w:eastAsia="Times New Roman"/>
          <w:b/>
          <w:sz w:val="24"/>
          <w:szCs w:val="24"/>
        </w:rPr>
      </w:pPr>
      <w:r w:rsidRPr="00DA2B20">
        <w:rPr>
          <w:rFonts w:eastAsia="Times New Roman"/>
          <w:b/>
          <w:sz w:val="24"/>
          <w:szCs w:val="24"/>
        </w:rPr>
        <w:t>Tabel 1</w:t>
      </w:r>
    </w:p>
    <w:p w:rsidR="00203EFC" w:rsidRPr="00DA2B20" w:rsidRDefault="00203EFC" w:rsidP="005A4B57">
      <w:pPr>
        <w:jc w:val="center"/>
        <w:rPr>
          <w:rFonts w:eastAsia="Times New Roman"/>
          <w:b/>
          <w:sz w:val="24"/>
          <w:szCs w:val="24"/>
        </w:rPr>
      </w:pPr>
      <w:r w:rsidRPr="00DA2B20">
        <w:rPr>
          <w:rFonts w:eastAsia="Times New Roman"/>
          <w:b/>
          <w:sz w:val="24"/>
          <w:szCs w:val="24"/>
        </w:rPr>
        <w:t xml:space="preserve">Persentase Partisipasi Sekolah Menurut Jenjang Pendidikan Per </w:t>
      </w:r>
    </w:p>
    <w:p w:rsidR="00203EFC" w:rsidRPr="00DA2B20" w:rsidRDefault="00203EFC" w:rsidP="00203EFC">
      <w:pPr>
        <w:jc w:val="center"/>
        <w:rPr>
          <w:rFonts w:eastAsia="Times New Roman"/>
          <w:b/>
          <w:sz w:val="24"/>
          <w:szCs w:val="24"/>
          <w:lang w:val="id-ID"/>
        </w:rPr>
      </w:pPr>
      <w:r w:rsidRPr="00DA2B20">
        <w:rPr>
          <w:rFonts w:eastAsia="Times New Roman"/>
          <w:b/>
          <w:sz w:val="24"/>
          <w:szCs w:val="24"/>
        </w:rPr>
        <w:t>Kabupaten/Kota</w:t>
      </w:r>
      <w:r w:rsidR="00225499" w:rsidRPr="00DA2B20">
        <w:rPr>
          <w:rFonts w:eastAsia="Times New Roman"/>
          <w:b/>
          <w:sz w:val="24"/>
          <w:szCs w:val="24"/>
        </w:rPr>
        <w:t xml:space="preserve"> Tahun 201</w:t>
      </w:r>
      <w:r w:rsidR="00225499" w:rsidRPr="00DA2B20">
        <w:rPr>
          <w:rFonts w:eastAsia="Times New Roman"/>
          <w:b/>
          <w:sz w:val="24"/>
          <w:szCs w:val="24"/>
          <w:lang w:val="id-ID"/>
        </w:rPr>
        <w:t>5</w:t>
      </w:r>
    </w:p>
    <w:p w:rsidR="00203EFC" w:rsidRPr="00DA2B20" w:rsidRDefault="00203EFC" w:rsidP="00203EFC">
      <w:pPr>
        <w:ind w:left="993"/>
        <w:jc w:val="center"/>
        <w:rPr>
          <w:rFonts w:eastAsia="Times New Roman"/>
          <w:b/>
          <w:sz w:val="24"/>
          <w:szCs w:val="24"/>
        </w:rPr>
      </w:pPr>
    </w:p>
    <w:tbl>
      <w:tblPr>
        <w:tblW w:w="0" w:type="auto"/>
        <w:jc w:val="center"/>
        <w:tblCellMar>
          <w:left w:w="10" w:type="dxa"/>
          <w:right w:w="10" w:type="dxa"/>
        </w:tblCellMar>
        <w:tblLook w:val="0000" w:firstRow="0" w:lastRow="0" w:firstColumn="0" w:lastColumn="0" w:noHBand="0" w:noVBand="0"/>
      </w:tblPr>
      <w:tblGrid>
        <w:gridCol w:w="610"/>
        <w:gridCol w:w="2642"/>
        <w:gridCol w:w="1750"/>
        <w:gridCol w:w="1419"/>
        <w:gridCol w:w="1291"/>
      </w:tblGrid>
      <w:tr w:rsidR="00DA2B20" w:rsidRPr="00DA2B20" w:rsidTr="009F6E2A">
        <w:trPr>
          <w:trHeight w:val="348"/>
          <w:jc w:val="center"/>
        </w:trPr>
        <w:tc>
          <w:tcPr>
            <w:tcW w:w="610" w:type="dxa"/>
            <w:vMerge w:val="restart"/>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ind w:firstLine="0"/>
              <w:rPr>
                <w:b/>
                <w:sz w:val="24"/>
                <w:szCs w:val="24"/>
              </w:rPr>
            </w:pPr>
            <w:r w:rsidRPr="00DA2B20">
              <w:rPr>
                <w:rFonts w:eastAsia="Times New Roman"/>
                <w:b/>
                <w:sz w:val="24"/>
                <w:szCs w:val="24"/>
              </w:rPr>
              <w:t>No</w:t>
            </w:r>
          </w:p>
        </w:tc>
        <w:tc>
          <w:tcPr>
            <w:tcW w:w="2642" w:type="dxa"/>
            <w:vMerge w:val="restart"/>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Kabupaten/Kota</w:t>
            </w:r>
          </w:p>
        </w:tc>
        <w:tc>
          <w:tcPr>
            <w:tcW w:w="4460" w:type="dxa"/>
            <w:gridSpan w:val="3"/>
            <w:tcBorders>
              <w:top w:val="single" w:sz="4" w:space="0" w:color="auto"/>
              <w:left w:val="nil"/>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lang w:val="id-ID"/>
              </w:rPr>
            </w:pPr>
            <w:r w:rsidRPr="00DA2B20">
              <w:rPr>
                <w:rFonts w:eastAsia="Times New Roman"/>
                <w:b/>
                <w:sz w:val="24"/>
                <w:szCs w:val="24"/>
              </w:rPr>
              <w:t xml:space="preserve">Tingkat Pendidikan </w:t>
            </w:r>
            <w:r w:rsidR="00401145" w:rsidRPr="00DA2B20">
              <w:rPr>
                <w:rFonts w:eastAsia="Times New Roman"/>
                <w:b/>
                <w:sz w:val="24"/>
                <w:szCs w:val="24"/>
                <w:lang w:val="id-ID"/>
              </w:rPr>
              <w:t>(</w:t>
            </w:r>
            <w:r w:rsidRPr="00DA2B20">
              <w:rPr>
                <w:rFonts w:eastAsia="Times New Roman"/>
                <w:b/>
                <w:sz w:val="24"/>
                <w:szCs w:val="24"/>
              </w:rPr>
              <w:t>%</w:t>
            </w:r>
            <w:r w:rsidR="00401145" w:rsidRPr="00DA2B20">
              <w:rPr>
                <w:rFonts w:eastAsia="Times New Roman"/>
                <w:b/>
                <w:sz w:val="24"/>
                <w:szCs w:val="24"/>
                <w:lang w:val="id-ID"/>
              </w:rPr>
              <w:t>)</w:t>
            </w:r>
          </w:p>
        </w:tc>
      </w:tr>
      <w:tr w:rsidR="00DA2B20" w:rsidRPr="00DA2B20" w:rsidTr="009F6E2A">
        <w:trPr>
          <w:trHeight w:val="348"/>
          <w:jc w:val="center"/>
        </w:trPr>
        <w:tc>
          <w:tcPr>
            <w:tcW w:w="610" w:type="dxa"/>
            <w:vMerge/>
            <w:tcBorders>
              <w:bottom w:val="single" w:sz="4" w:space="0" w:color="auto"/>
            </w:tcBorders>
            <w:shd w:val="clear" w:color="000000" w:fill="FFFFFF"/>
            <w:tcMar>
              <w:left w:w="108" w:type="dxa"/>
              <w:right w:w="108" w:type="dxa"/>
            </w:tcMar>
            <w:vAlign w:val="center"/>
          </w:tcPr>
          <w:p w:rsidR="00203EFC" w:rsidRPr="00DA2B20" w:rsidRDefault="00203EFC" w:rsidP="009F6E2A">
            <w:pPr>
              <w:spacing w:line="360" w:lineRule="auto"/>
              <w:rPr>
                <w:rFonts w:eastAsia="Calibri"/>
                <w:sz w:val="24"/>
                <w:szCs w:val="24"/>
              </w:rPr>
            </w:pPr>
          </w:p>
        </w:tc>
        <w:tc>
          <w:tcPr>
            <w:tcW w:w="2642" w:type="dxa"/>
            <w:vMerge/>
            <w:tcBorders>
              <w:bottom w:val="single" w:sz="4" w:space="0" w:color="auto"/>
            </w:tcBorders>
            <w:shd w:val="clear" w:color="000000" w:fill="FFFFFF"/>
            <w:tcMar>
              <w:left w:w="108" w:type="dxa"/>
              <w:right w:w="108" w:type="dxa"/>
            </w:tcMar>
            <w:vAlign w:val="center"/>
          </w:tcPr>
          <w:p w:rsidR="00203EFC" w:rsidRPr="00DA2B20" w:rsidRDefault="00203EFC" w:rsidP="009F6E2A">
            <w:pPr>
              <w:spacing w:line="360" w:lineRule="auto"/>
              <w:rPr>
                <w:rFonts w:eastAsia="Calibri"/>
                <w:sz w:val="24"/>
                <w:szCs w:val="24"/>
              </w:rPr>
            </w:pPr>
          </w:p>
        </w:tc>
        <w:tc>
          <w:tcPr>
            <w:tcW w:w="1750"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SD</w:t>
            </w:r>
          </w:p>
        </w:tc>
        <w:tc>
          <w:tcPr>
            <w:tcW w:w="1419"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SLTP</w:t>
            </w:r>
          </w:p>
        </w:tc>
        <w:tc>
          <w:tcPr>
            <w:tcW w:w="1291"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SMA</w:t>
            </w:r>
          </w:p>
        </w:tc>
      </w:tr>
      <w:tr w:rsidR="00DA2B20" w:rsidRPr="00DA2B20" w:rsidTr="009F6E2A">
        <w:trPr>
          <w:trHeight w:val="348"/>
          <w:jc w:val="center"/>
        </w:trPr>
        <w:tc>
          <w:tcPr>
            <w:tcW w:w="610" w:type="dxa"/>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1</w:t>
            </w:r>
          </w:p>
        </w:tc>
        <w:tc>
          <w:tcPr>
            <w:tcW w:w="2642" w:type="dxa"/>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rPr>
                <w:sz w:val="24"/>
                <w:szCs w:val="24"/>
              </w:rPr>
            </w:pPr>
            <w:r w:rsidRPr="00DA2B20">
              <w:rPr>
                <w:rFonts w:eastAsia="Times New Roman"/>
                <w:sz w:val="24"/>
                <w:szCs w:val="24"/>
              </w:rPr>
              <w:t>Banda Aceh</w:t>
            </w:r>
          </w:p>
        </w:tc>
        <w:tc>
          <w:tcPr>
            <w:tcW w:w="1750" w:type="dxa"/>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96,33</w:t>
            </w:r>
          </w:p>
        </w:tc>
        <w:tc>
          <w:tcPr>
            <w:tcW w:w="1419" w:type="dxa"/>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86,19</w:t>
            </w:r>
          </w:p>
        </w:tc>
        <w:tc>
          <w:tcPr>
            <w:tcW w:w="1291" w:type="dxa"/>
            <w:tcBorders>
              <w:top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58,41</w:t>
            </w:r>
          </w:p>
        </w:tc>
      </w:tr>
      <w:tr w:rsidR="00DA2B20" w:rsidRPr="00DA2B20" w:rsidTr="009F6E2A">
        <w:trPr>
          <w:trHeight w:val="348"/>
          <w:jc w:val="center"/>
        </w:trPr>
        <w:tc>
          <w:tcPr>
            <w:tcW w:w="610"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2</w:t>
            </w:r>
          </w:p>
        </w:tc>
        <w:tc>
          <w:tcPr>
            <w:tcW w:w="2642" w:type="dxa"/>
            <w:shd w:val="clear" w:color="auto" w:fill="auto"/>
            <w:tcMar>
              <w:left w:w="108" w:type="dxa"/>
              <w:right w:w="108" w:type="dxa"/>
            </w:tcMar>
            <w:vAlign w:val="center"/>
          </w:tcPr>
          <w:p w:rsidR="00203EFC" w:rsidRPr="00DA2B20" w:rsidRDefault="00203EFC" w:rsidP="009F6E2A">
            <w:pPr>
              <w:spacing w:line="360" w:lineRule="auto"/>
              <w:rPr>
                <w:sz w:val="24"/>
                <w:szCs w:val="24"/>
              </w:rPr>
            </w:pPr>
            <w:r w:rsidRPr="00DA2B20">
              <w:rPr>
                <w:rFonts w:eastAsia="Times New Roman"/>
                <w:sz w:val="24"/>
                <w:szCs w:val="24"/>
              </w:rPr>
              <w:t>Sabang</w:t>
            </w:r>
          </w:p>
        </w:tc>
        <w:tc>
          <w:tcPr>
            <w:tcW w:w="1750"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99,46</w:t>
            </w:r>
          </w:p>
        </w:tc>
        <w:tc>
          <w:tcPr>
            <w:tcW w:w="1419"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83,66</w:t>
            </w:r>
          </w:p>
        </w:tc>
        <w:tc>
          <w:tcPr>
            <w:tcW w:w="1291"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77,75</w:t>
            </w:r>
          </w:p>
        </w:tc>
      </w:tr>
      <w:tr w:rsidR="00DA2B20" w:rsidRPr="00DA2B20" w:rsidTr="009F6E2A">
        <w:trPr>
          <w:trHeight w:val="348"/>
          <w:jc w:val="center"/>
        </w:trPr>
        <w:tc>
          <w:tcPr>
            <w:tcW w:w="610"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3</w:t>
            </w:r>
          </w:p>
        </w:tc>
        <w:tc>
          <w:tcPr>
            <w:tcW w:w="2642" w:type="dxa"/>
            <w:shd w:val="clear" w:color="auto" w:fill="auto"/>
            <w:tcMar>
              <w:left w:w="108" w:type="dxa"/>
              <w:right w:w="108" w:type="dxa"/>
            </w:tcMar>
            <w:vAlign w:val="center"/>
          </w:tcPr>
          <w:p w:rsidR="00203EFC" w:rsidRPr="00DA2B20" w:rsidRDefault="00203EFC" w:rsidP="009F6E2A">
            <w:pPr>
              <w:spacing w:line="360" w:lineRule="auto"/>
              <w:rPr>
                <w:sz w:val="24"/>
                <w:szCs w:val="24"/>
              </w:rPr>
            </w:pPr>
            <w:r w:rsidRPr="00DA2B20">
              <w:rPr>
                <w:rFonts w:eastAsia="Times New Roman"/>
                <w:sz w:val="24"/>
                <w:szCs w:val="24"/>
              </w:rPr>
              <w:t>Langsa</w:t>
            </w:r>
          </w:p>
        </w:tc>
        <w:tc>
          <w:tcPr>
            <w:tcW w:w="1750"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92,85</w:t>
            </w:r>
          </w:p>
        </w:tc>
        <w:tc>
          <w:tcPr>
            <w:tcW w:w="1419"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78,28</w:t>
            </w:r>
          </w:p>
        </w:tc>
        <w:tc>
          <w:tcPr>
            <w:tcW w:w="1291"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68,10</w:t>
            </w:r>
          </w:p>
        </w:tc>
      </w:tr>
      <w:tr w:rsidR="00DA2B20" w:rsidRPr="00DA2B20" w:rsidTr="009F6E2A">
        <w:trPr>
          <w:trHeight w:val="348"/>
          <w:jc w:val="center"/>
        </w:trPr>
        <w:tc>
          <w:tcPr>
            <w:tcW w:w="610"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4</w:t>
            </w:r>
          </w:p>
        </w:tc>
        <w:tc>
          <w:tcPr>
            <w:tcW w:w="2642" w:type="dxa"/>
            <w:shd w:val="clear" w:color="auto" w:fill="auto"/>
            <w:tcMar>
              <w:left w:w="108" w:type="dxa"/>
              <w:right w:w="108" w:type="dxa"/>
            </w:tcMar>
            <w:vAlign w:val="center"/>
          </w:tcPr>
          <w:p w:rsidR="00203EFC" w:rsidRPr="00DA2B20" w:rsidRDefault="00203EFC" w:rsidP="009F6E2A">
            <w:pPr>
              <w:spacing w:line="360" w:lineRule="auto"/>
              <w:rPr>
                <w:sz w:val="24"/>
                <w:szCs w:val="24"/>
              </w:rPr>
            </w:pPr>
            <w:r w:rsidRPr="00DA2B20">
              <w:rPr>
                <w:rFonts w:eastAsia="Times New Roman"/>
                <w:sz w:val="24"/>
                <w:szCs w:val="24"/>
              </w:rPr>
              <w:t>Lhokseumawe</w:t>
            </w:r>
          </w:p>
        </w:tc>
        <w:tc>
          <w:tcPr>
            <w:tcW w:w="1750"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93,04</w:t>
            </w:r>
          </w:p>
        </w:tc>
        <w:tc>
          <w:tcPr>
            <w:tcW w:w="1419"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89,40</w:t>
            </w:r>
          </w:p>
        </w:tc>
        <w:tc>
          <w:tcPr>
            <w:tcW w:w="1291" w:type="dxa"/>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79,61</w:t>
            </w:r>
          </w:p>
        </w:tc>
      </w:tr>
      <w:tr w:rsidR="00DA2B20" w:rsidRPr="00DA2B20" w:rsidTr="009F6E2A">
        <w:trPr>
          <w:trHeight w:val="348"/>
          <w:jc w:val="center"/>
        </w:trPr>
        <w:tc>
          <w:tcPr>
            <w:tcW w:w="610"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5</w:t>
            </w:r>
          </w:p>
        </w:tc>
        <w:tc>
          <w:tcPr>
            <w:tcW w:w="2642"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rPr>
                <w:sz w:val="24"/>
                <w:szCs w:val="24"/>
              </w:rPr>
            </w:pPr>
            <w:r w:rsidRPr="00DA2B20">
              <w:rPr>
                <w:rFonts w:eastAsia="Times New Roman"/>
                <w:sz w:val="24"/>
                <w:szCs w:val="24"/>
              </w:rPr>
              <w:t>Subulussalam</w:t>
            </w:r>
          </w:p>
        </w:tc>
        <w:tc>
          <w:tcPr>
            <w:tcW w:w="1750"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97,63</w:t>
            </w:r>
          </w:p>
        </w:tc>
        <w:tc>
          <w:tcPr>
            <w:tcW w:w="1419"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84,71</w:t>
            </w:r>
          </w:p>
        </w:tc>
        <w:tc>
          <w:tcPr>
            <w:tcW w:w="1291" w:type="dxa"/>
            <w:tcBorders>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sz w:val="24"/>
                <w:szCs w:val="24"/>
              </w:rPr>
              <w:t>80,60</w:t>
            </w:r>
          </w:p>
        </w:tc>
      </w:tr>
      <w:tr w:rsidR="00DA2B20" w:rsidRPr="00DA2B20" w:rsidTr="009F6E2A">
        <w:trPr>
          <w:trHeight w:val="348"/>
          <w:jc w:val="center"/>
        </w:trPr>
        <w:tc>
          <w:tcPr>
            <w:tcW w:w="3252" w:type="dxa"/>
            <w:gridSpan w:val="2"/>
            <w:tcBorders>
              <w:top w:val="single" w:sz="4" w:space="0" w:color="auto"/>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Total</w:t>
            </w:r>
          </w:p>
        </w:tc>
        <w:tc>
          <w:tcPr>
            <w:tcW w:w="1750" w:type="dxa"/>
            <w:tcBorders>
              <w:top w:val="single" w:sz="4" w:space="0" w:color="auto"/>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95,862</w:t>
            </w:r>
          </w:p>
        </w:tc>
        <w:tc>
          <w:tcPr>
            <w:tcW w:w="1419" w:type="dxa"/>
            <w:tcBorders>
              <w:top w:val="single" w:sz="4" w:space="0" w:color="auto"/>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84,448</w:t>
            </w:r>
          </w:p>
        </w:tc>
        <w:tc>
          <w:tcPr>
            <w:tcW w:w="1291" w:type="dxa"/>
            <w:tcBorders>
              <w:top w:val="single" w:sz="4" w:space="0" w:color="auto"/>
              <w:bottom w:val="single" w:sz="4" w:space="0" w:color="auto"/>
            </w:tcBorders>
            <w:shd w:val="clear" w:color="auto" w:fill="auto"/>
            <w:tcMar>
              <w:left w:w="108" w:type="dxa"/>
              <w:right w:w="108" w:type="dxa"/>
            </w:tcMar>
            <w:vAlign w:val="center"/>
          </w:tcPr>
          <w:p w:rsidR="00203EFC" w:rsidRPr="00DA2B20" w:rsidRDefault="00203EFC" w:rsidP="009F6E2A">
            <w:pPr>
              <w:spacing w:line="360" w:lineRule="auto"/>
              <w:jc w:val="center"/>
              <w:rPr>
                <w:sz w:val="24"/>
                <w:szCs w:val="24"/>
              </w:rPr>
            </w:pPr>
            <w:r w:rsidRPr="00DA2B20">
              <w:rPr>
                <w:rFonts w:eastAsia="Times New Roman"/>
                <w:b/>
                <w:sz w:val="24"/>
                <w:szCs w:val="24"/>
              </w:rPr>
              <w:t>72,894</w:t>
            </w:r>
          </w:p>
        </w:tc>
      </w:tr>
    </w:tbl>
    <w:p w:rsidR="00203EFC" w:rsidRPr="00DA2B20" w:rsidRDefault="00401145" w:rsidP="009C650F">
      <w:pPr>
        <w:ind w:firstLine="0"/>
        <w:rPr>
          <w:rFonts w:eastAsia="Times New Roman"/>
          <w:i/>
          <w:sz w:val="22"/>
          <w:szCs w:val="22"/>
          <w:lang w:val="id-ID"/>
        </w:rPr>
      </w:pPr>
      <w:r w:rsidRPr="00DA2B20">
        <w:rPr>
          <w:rFonts w:eastAsia="Times New Roman"/>
          <w:i/>
          <w:sz w:val="22"/>
          <w:szCs w:val="22"/>
        </w:rPr>
        <w:t>Sumber</w:t>
      </w:r>
      <w:r w:rsidR="00203EFC" w:rsidRPr="00DA2B20">
        <w:rPr>
          <w:rFonts w:eastAsia="Times New Roman"/>
          <w:i/>
          <w:sz w:val="22"/>
          <w:szCs w:val="22"/>
        </w:rPr>
        <w:t xml:space="preserve">: Badan Pusat Statistik Provinsi Aceh </w:t>
      </w:r>
    </w:p>
    <w:p w:rsidR="00203EFC" w:rsidRPr="00DA2B20" w:rsidRDefault="00203EFC" w:rsidP="009C650F">
      <w:pPr>
        <w:ind w:firstLine="0"/>
        <w:rPr>
          <w:rFonts w:eastAsia="Times New Roman"/>
          <w:i/>
          <w:sz w:val="24"/>
          <w:szCs w:val="24"/>
          <w:lang w:val="id-ID"/>
        </w:rPr>
      </w:pPr>
    </w:p>
    <w:p w:rsidR="005A4B57" w:rsidRPr="00DA2B20" w:rsidRDefault="00203EFC" w:rsidP="005A4B57">
      <w:pPr>
        <w:spacing w:line="360" w:lineRule="auto"/>
        <w:ind w:firstLine="720"/>
        <w:rPr>
          <w:rFonts w:eastAsia="Times New Roman"/>
          <w:sz w:val="24"/>
          <w:szCs w:val="24"/>
          <w:lang w:val="id-ID"/>
        </w:rPr>
      </w:pPr>
      <w:r w:rsidRPr="00DA2B20">
        <w:rPr>
          <w:rFonts w:eastAsia="Times New Roman"/>
          <w:sz w:val="24"/>
          <w:szCs w:val="24"/>
        </w:rPr>
        <w:t>Tingkat pendidikan rata-rata yang ditempuh masyarakat suatu perkotaan tentu akan sangat berpengaruh terhadap pertumbuhan ekonomi wilayah perkota</w:t>
      </w:r>
      <w:r w:rsidR="00FC5AC4" w:rsidRPr="00DA2B20">
        <w:rPr>
          <w:rFonts w:eastAsia="Times New Roman"/>
          <w:sz w:val="24"/>
          <w:szCs w:val="24"/>
        </w:rPr>
        <w:t>an tersebut. Data pada Tabel 1</w:t>
      </w:r>
      <w:r w:rsidRPr="00DA2B20">
        <w:rPr>
          <w:rFonts w:eastAsia="Times New Roman"/>
          <w:sz w:val="24"/>
          <w:szCs w:val="24"/>
        </w:rPr>
        <w:t xml:space="preserve"> menunjukkan beberapa kondisi partisipasi sekolah di wilayah perkotaan Aceh, dapat dilihat pada tabel di atas untuk tingkat SD sebesar 95,862</w:t>
      </w:r>
      <w:r w:rsidR="008531ED" w:rsidRPr="00DA2B20">
        <w:rPr>
          <w:rFonts w:eastAsia="Times New Roman"/>
          <w:sz w:val="24"/>
          <w:szCs w:val="24"/>
          <w:lang w:val="id-ID"/>
        </w:rPr>
        <w:t xml:space="preserve"> </w:t>
      </w:r>
      <w:r w:rsidRPr="00DA2B20">
        <w:rPr>
          <w:rFonts w:eastAsia="Times New Roman"/>
          <w:sz w:val="24"/>
          <w:szCs w:val="24"/>
        </w:rPr>
        <w:t>%, SMP sebesar 84.448</w:t>
      </w:r>
      <w:r w:rsidR="008531ED" w:rsidRPr="00DA2B20">
        <w:rPr>
          <w:rFonts w:eastAsia="Times New Roman"/>
          <w:sz w:val="24"/>
          <w:szCs w:val="24"/>
          <w:lang w:val="id-ID"/>
        </w:rPr>
        <w:t xml:space="preserve"> </w:t>
      </w:r>
      <w:r w:rsidRPr="00DA2B20">
        <w:rPr>
          <w:rFonts w:eastAsia="Times New Roman"/>
          <w:sz w:val="24"/>
          <w:szCs w:val="24"/>
        </w:rPr>
        <w:t xml:space="preserve">% dan untuk SMA sebesar 72,894 %. Diketahui </w:t>
      </w:r>
      <w:r w:rsidRPr="00DA2B20">
        <w:rPr>
          <w:rFonts w:eastAsia="Times New Roman"/>
          <w:sz w:val="24"/>
          <w:szCs w:val="24"/>
        </w:rPr>
        <w:lastRenderedPageBreak/>
        <w:t>partisipasi tingkat pendidikan di beberapa wilayah perkotaan di Aceh tingkat partisipasi tingkat SMA lebih rendah dibandingkat t</w:t>
      </w:r>
      <w:r w:rsidR="00401145" w:rsidRPr="00DA2B20">
        <w:rPr>
          <w:rFonts w:eastAsia="Times New Roman"/>
          <w:sz w:val="24"/>
          <w:szCs w:val="24"/>
        </w:rPr>
        <w:t>ingkat partisipasi SLTP dan SD,</w:t>
      </w:r>
      <w:r w:rsidRPr="00DA2B20">
        <w:rPr>
          <w:rFonts w:eastAsia="Times New Roman"/>
          <w:sz w:val="24"/>
          <w:szCs w:val="24"/>
        </w:rPr>
        <w:t xml:space="preserve"> padahal tingkat SMA merupakan bagian dari pendidikan wajib 12 tahun yang dicanangkan pemerintah nasional. </w:t>
      </w:r>
      <w:r w:rsidR="00F01D4E" w:rsidRPr="00DA2B20">
        <w:rPr>
          <w:rFonts w:eastAsia="Times New Roman"/>
          <w:sz w:val="24"/>
          <w:szCs w:val="24"/>
        </w:rPr>
        <w:t xml:space="preserve">Ini berarti masih banyak masyarakat perkotaan di Provinsi Aceh yang tidak mencapai wajib belajar 12 tahun. </w:t>
      </w:r>
      <w:r w:rsidRPr="00DA2B20">
        <w:rPr>
          <w:rFonts w:eastAsia="Times New Roman"/>
          <w:sz w:val="24"/>
          <w:szCs w:val="24"/>
        </w:rPr>
        <w:t xml:space="preserve">Tentu saja hal ini </w:t>
      </w:r>
      <w:r w:rsidR="00F01D4E" w:rsidRPr="00DA2B20">
        <w:rPr>
          <w:rFonts w:eastAsia="Times New Roman"/>
          <w:sz w:val="24"/>
          <w:szCs w:val="24"/>
        </w:rPr>
        <w:t xml:space="preserve">juga </w:t>
      </w:r>
      <w:r w:rsidRPr="00DA2B20">
        <w:rPr>
          <w:rFonts w:eastAsia="Times New Roman"/>
          <w:sz w:val="24"/>
          <w:szCs w:val="24"/>
        </w:rPr>
        <w:t>sangat mempengaruhi pertumbuhan ekonomi pada masing-masing kota tersebut dan tentu saja Aceh secara regional</w:t>
      </w:r>
      <w:r w:rsidR="00225499" w:rsidRPr="00DA2B20">
        <w:rPr>
          <w:rFonts w:eastAsia="Times New Roman"/>
          <w:sz w:val="24"/>
          <w:szCs w:val="24"/>
          <w:lang w:val="id-ID"/>
        </w:rPr>
        <w:t>.</w:t>
      </w:r>
    </w:p>
    <w:p w:rsidR="007C259C" w:rsidRPr="00DA2B20" w:rsidRDefault="007C259C" w:rsidP="00225499">
      <w:pPr>
        <w:spacing w:line="360" w:lineRule="auto"/>
        <w:ind w:firstLine="720"/>
        <w:rPr>
          <w:rFonts w:eastAsia="Times New Roman"/>
          <w:sz w:val="24"/>
          <w:szCs w:val="24"/>
          <w:lang w:val="id-ID"/>
        </w:rPr>
      </w:pPr>
      <w:r w:rsidRPr="00DA2B20">
        <w:rPr>
          <w:rFonts w:eastAsia="Times New Roman"/>
          <w:sz w:val="24"/>
          <w:szCs w:val="24"/>
        </w:rPr>
        <w:t>Hal selanjutnya yang mempengaruhi pertumbuhan berdasarkan ekonomi di suatu wilayah berdasarkan teori da</w:t>
      </w:r>
      <w:r w:rsidR="00225499" w:rsidRPr="00DA2B20">
        <w:rPr>
          <w:rFonts w:eastAsia="Times New Roman"/>
          <w:sz w:val="24"/>
          <w:szCs w:val="24"/>
        </w:rPr>
        <w:t xml:space="preserve">n referensi telah dibahas </w:t>
      </w:r>
      <w:r w:rsidR="00F01D4E" w:rsidRPr="00DA2B20">
        <w:rPr>
          <w:rFonts w:eastAsia="Times New Roman"/>
          <w:sz w:val="24"/>
          <w:szCs w:val="24"/>
        </w:rPr>
        <w:t>sebelumnya</w:t>
      </w:r>
      <w:r w:rsidR="00DA2B20" w:rsidRPr="00DA2B20">
        <w:rPr>
          <w:rFonts w:eastAsia="Times New Roman"/>
          <w:sz w:val="24"/>
          <w:szCs w:val="24"/>
          <w:lang w:val="id-ID"/>
        </w:rPr>
        <w:t xml:space="preserve"> </w:t>
      </w:r>
      <w:r w:rsidRPr="00DA2B20">
        <w:rPr>
          <w:rFonts w:eastAsia="Times New Roman"/>
          <w:sz w:val="24"/>
          <w:szCs w:val="24"/>
        </w:rPr>
        <w:t xml:space="preserve">adalah jumlah kelahiran atau fertilitas. Kondisi fertilitas di Aceh memiliki dinamika antar kabupaten/kota, terlihat dari data yang ditunjukkan pada </w:t>
      </w:r>
      <w:r w:rsidR="00225499" w:rsidRPr="00DA2B20">
        <w:rPr>
          <w:rFonts w:eastAsia="Times New Roman"/>
          <w:sz w:val="24"/>
          <w:szCs w:val="24"/>
          <w:lang w:val="id-ID"/>
        </w:rPr>
        <w:t xml:space="preserve">Gambar </w:t>
      </w:r>
      <w:r w:rsidR="00FC5AC4" w:rsidRPr="00DA2B20">
        <w:rPr>
          <w:rFonts w:eastAsia="Times New Roman"/>
          <w:sz w:val="24"/>
          <w:szCs w:val="24"/>
          <w:lang w:val="id-ID"/>
        </w:rPr>
        <w:t>1</w:t>
      </w:r>
      <w:r w:rsidRPr="00DA2B20">
        <w:rPr>
          <w:rFonts w:eastAsia="Times New Roman"/>
          <w:sz w:val="24"/>
          <w:szCs w:val="24"/>
        </w:rPr>
        <w:t xml:space="preserve">, sebagai Ibukota Provinsi Aceh, Kota Banda Aceh mengalami angka kelahiran tertinggi dibandingkan kabupaten/kota lainnya, fertilitas di Kota Banda Aceh mencapai angka tertinggi pada tahun 2011 </w:t>
      </w:r>
      <w:r w:rsidR="00401145" w:rsidRPr="00DA2B20">
        <w:rPr>
          <w:rFonts w:eastAsia="Times New Roman"/>
          <w:sz w:val="24"/>
          <w:szCs w:val="24"/>
        </w:rPr>
        <w:t>yang mencapai jumlah 5.156 jiwa</w:t>
      </w:r>
      <w:r w:rsidRPr="00DA2B20">
        <w:rPr>
          <w:rFonts w:eastAsia="Times New Roman"/>
          <w:sz w:val="24"/>
          <w:szCs w:val="24"/>
        </w:rPr>
        <w:t>.</w:t>
      </w:r>
      <w:r w:rsidR="0013405B" w:rsidRPr="00DA2B20">
        <w:rPr>
          <w:rFonts w:eastAsia="Times New Roman"/>
          <w:sz w:val="24"/>
          <w:szCs w:val="24"/>
        </w:rPr>
        <w:t xml:space="preserve"> </w:t>
      </w:r>
      <w:r w:rsidRPr="00DA2B20">
        <w:rPr>
          <w:rFonts w:eastAsia="Times New Roman"/>
          <w:sz w:val="24"/>
          <w:szCs w:val="24"/>
        </w:rPr>
        <w:t>Hal ini tentu saja sangat dipengaruhi oleh jumlah penduduknya yang lebih tinggi dibandingkan kabupaten/kota lainnya yakni sebanyak 229.532 jiwa pada tahun 2011. Meskipun kabupaten/kota lainnya memiliki fertilitas dibawah angka kelahiran Kota Banda Aceh, namun empat kabupaten/kota tersebut sama-sama memiliki jumlah fertilitas yang cukup signifikan tiap tahunnya jika dibandingkan dengan jumlah penduduk masing-masing pada tiap tahun yang sama. Ter</w:t>
      </w:r>
      <w:r w:rsidR="0013405B" w:rsidRPr="00DA2B20">
        <w:rPr>
          <w:rFonts w:eastAsia="Times New Roman"/>
          <w:sz w:val="24"/>
          <w:szCs w:val="24"/>
        </w:rPr>
        <w:t>l</w:t>
      </w:r>
      <w:r w:rsidRPr="00DA2B20">
        <w:rPr>
          <w:rFonts w:eastAsia="Times New Roman"/>
          <w:sz w:val="24"/>
          <w:szCs w:val="24"/>
        </w:rPr>
        <w:t xml:space="preserve">ihat tren pertumbuhan angka fertilitas pada tiap kabupaten/kota tiap tahunnya. Dengan demikian hal ini tentu saja menjadi sebuah faktor yang turut </w:t>
      </w:r>
      <w:r w:rsidRPr="00DA2B20">
        <w:rPr>
          <w:rFonts w:eastAsia="Times New Roman"/>
          <w:strike/>
          <w:sz w:val="24"/>
          <w:szCs w:val="24"/>
        </w:rPr>
        <w:t xml:space="preserve">berkaitan </w:t>
      </w:r>
      <w:r w:rsidRPr="00DA2B20">
        <w:rPr>
          <w:rFonts w:eastAsia="Times New Roman"/>
          <w:sz w:val="24"/>
          <w:szCs w:val="24"/>
        </w:rPr>
        <w:t>mempengaruhi pertumbuhan ekonomi di Provinsi Aceh, karena setiap kelahiran yang terjadi tentu saja menjadi sebuah kewajiban bagi pemerintah untuk menydiakan berbagai fasilitas hidup, baik pendidikan, kesehatan dan lain</w:t>
      </w:r>
      <w:r w:rsidR="0013405B" w:rsidRPr="00DA2B20">
        <w:rPr>
          <w:rFonts w:eastAsia="Times New Roman"/>
          <w:sz w:val="24"/>
          <w:szCs w:val="24"/>
        </w:rPr>
        <w:t>n</w:t>
      </w:r>
      <w:r w:rsidRPr="00DA2B20">
        <w:rPr>
          <w:rFonts w:eastAsia="Times New Roman"/>
          <w:sz w:val="24"/>
          <w:szCs w:val="24"/>
        </w:rPr>
        <w:t>ya guna menjamin kesejahteraan hidup bagi setiap masyarakatnya.</w:t>
      </w:r>
    </w:p>
    <w:p w:rsidR="007C259C" w:rsidRPr="00DA2B20" w:rsidRDefault="007C259C" w:rsidP="005A4B57">
      <w:pPr>
        <w:spacing w:line="360" w:lineRule="auto"/>
        <w:ind w:firstLine="720"/>
        <w:rPr>
          <w:rFonts w:eastAsia="Times New Roman"/>
          <w:sz w:val="24"/>
          <w:szCs w:val="24"/>
          <w:lang w:val="id-ID"/>
        </w:rPr>
      </w:pPr>
    </w:p>
    <w:p w:rsidR="007C259C" w:rsidRPr="00DA2B20" w:rsidRDefault="007C259C" w:rsidP="005A4B57">
      <w:pPr>
        <w:spacing w:line="360" w:lineRule="auto"/>
        <w:ind w:firstLine="720"/>
        <w:rPr>
          <w:rFonts w:eastAsia="Times New Roman"/>
          <w:sz w:val="24"/>
          <w:szCs w:val="24"/>
          <w:lang w:val="id-ID"/>
        </w:rPr>
      </w:pPr>
    </w:p>
    <w:p w:rsidR="00DA2B20" w:rsidRPr="00DA2B20" w:rsidRDefault="00D6758E" w:rsidP="00D6758E">
      <w:pPr>
        <w:tabs>
          <w:tab w:val="left" w:pos="1519"/>
        </w:tabs>
        <w:spacing w:line="360" w:lineRule="auto"/>
        <w:ind w:firstLine="0"/>
        <w:rPr>
          <w:rFonts w:eastAsia="Times New Roman"/>
          <w:sz w:val="24"/>
          <w:szCs w:val="24"/>
          <w:lang w:val="id-ID"/>
        </w:rPr>
      </w:pPr>
      <w:r w:rsidRPr="00DA2B20">
        <w:rPr>
          <w:rFonts w:eastAsia="Times New Roman"/>
          <w:sz w:val="24"/>
          <w:szCs w:val="24"/>
          <w:lang w:val="id-ID"/>
        </w:rPr>
        <w:tab/>
      </w:r>
    </w:p>
    <w:p w:rsidR="00DA2B20" w:rsidRPr="00DA2B20" w:rsidRDefault="00DA2B20" w:rsidP="00D6758E">
      <w:pPr>
        <w:tabs>
          <w:tab w:val="left" w:pos="1519"/>
        </w:tabs>
        <w:spacing w:line="360" w:lineRule="auto"/>
        <w:ind w:firstLine="0"/>
        <w:rPr>
          <w:rFonts w:eastAsia="Times New Roman"/>
          <w:sz w:val="24"/>
          <w:szCs w:val="24"/>
          <w:lang w:val="id-ID"/>
        </w:rPr>
      </w:pPr>
    </w:p>
    <w:p w:rsidR="00D24089" w:rsidRDefault="00D24089" w:rsidP="00D6758E">
      <w:pPr>
        <w:tabs>
          <w:tab w:val="left" w:pos="1519"/>
        </w:tabs>
        <w:spacing w:line="360" w:lineRule="auto"/>
        <w:ind w:firstLine="0"/>
        <w:rPr>
          <w:rFonts w:eastAsia="Times New Roman"/>
          <w:sz w:val="24"/>
          <w:szCs w:val="24"/>
          <w:lang w:val="id-ID"/>
        </w:rPr>
      </w:pPr>
    </w:p>
    <w:p w:rsidR="007C259C" w:rsidRPr="00DA2B20" w:rsidRDefault="00B86EDA" w:rsidP="00D6758E">
      <w:pPr>
        <w:tabs>
          <w:tab w:val="left" w:pos="1519"/>
        </w:tabs>
        <w:spacing w:line="360" w:lineRule="auto"/>
        <w:ind w:firstLine="0"/>
        <w:rPr>
          <w:rFonts w:eastAsia="Times New Roman"/>
          <w:sz w:val="24"/>
          <w:szCs w:val="24"/>
          <w:lang w:val="id-ID"/>
        </w:rPr>
      </w:pPr>
      <w:r w:rsidRPr="00DA2B20">
        <w:rPr>
          <w:rFonts w:eastAsia="Times New Roman"/>
          <w:noProof/>
          <w:sz w:val="24"/>
          <w:szCs w:val="24"/>
          <w:lang w:val="id-ID" w:eastAsia="id-ID"/>
        </w:rPr>
        <w:lastRenderedPageBreak/>
        <w:drawing>
          <wp:anchor distT="0" distB="0" distL="114300" distR="114300" simplePos="0" relativeHeight="251658240" behindDoc="1" locked="0" layoutInCell="1" allowOverlap="1">
            <wp:simplePos x="0" y="0"/>
            <wp:positionH relativeFrom="column">
              <wp:posOffset>45721</wp:posOffset>
            </wp:positionH>
            <wp:positionV relativeFrom="paragraph">
              <wp:posOffset>112395</wp:posOffset>
            </wp:positionV>
            <wp:extent cx="4991100" cy="238125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53131E" w:rsidRPr="00DA2B20" w:rsidRDefault="0053131E" w:rsidP="005A4B57">
      <w:pPr>
        <w:spacing w:line="360" w:lineRule="auto"/>
        <w:ind w:firstLine="720"/>
        <w:rPr>
          <w:rFonts w:eastAsia="Times New Roman"/>
          <w:sz w:val="24"/>
          <w:szCs w:val="24"/>
          <w:lang w:val="id-ID"/>
        </w:rPr>
      </w:pPr>
    </w:p>
    <w:p w:rsidR="007C259C" w:rsidRPr="00DA2B20" w:rsidRDefault="007C259C" w:rsidP="0051398E">
      <w:pPr>
        <w:tabs>
          <w:tab w:val="left" w:pos="7372"/>
        </w:tabs>
        <w:spacing w:line="360" w:lineRule="auto"/>
        <w:ind w:firstLine="720"/>
        <w:rPr>
          <w:rFonts w:eastAsia="Times New Roman"/>
          <w:sz w:val="24"/>
          <w:szCs w:val="24"/>
          <w:lang w:val="id-ID"/>
        </w:rPr>
      </w:pPr>
      <w:r w:rsidRPr="00DA2B20">
        <w:rPr>
          <w:rFonts w:eastAsia="Times New Roman"/>
          <w:sz w:val="24"/>
          <w:szCs w:val="24"/>
          <w:lang w:val="id-ID"/>
        </w:rPr>
        <w:tab/>
      </w:r>
    </w:p>
    <w:p w:rsidR="0063493A" w:rsidRPr="00DA2B20" w:rsidRDefault="0063493A" w:rsidP="005A4B57">
      <w:pPr>
        <w:spacing w:line="360" w:lineRule="auto"/>
        <w:ind w:firstLine="0"/>
        <w:rPr>
          <w:rFonts w:eastAsia="Times New Roman"/>
          <w:b/>
          <w:sz w:val="22"/>
          <w:szCs w:val="22"/>
          <w:lang w:val="id-ID"/>
        </w:rPr>
      </w:pPr>
    </w:p>
    <w:p w:rsidR="0063493A" w:rsidRPr="00DA2B20" w:rsidRDefault="0063493A" w:rsidP="005A4B57">
      <w:pPr>
        <w:spacing w:line="360" w:lineRule="auto"/>
        <w:ind w:firstLine="0"/>
        <w:rPr>
          <w:rFonts w:eastAsia="Times New Roman"/>
          <w:b/>
          <w:sz w:val="22"/>
          <w:szCs w:val="22"/>
          <w:lang w:val="id-ID"/>
        </w:rPr>
      </w:pPr>
    </w:p>
    <w:p w:rsidR="0063493A" w:rsidRPr="00DA2B20" w:rsidRDefault="0063493A" w:rsidP="005A4B57">
      <w:pPr>
        <w:spacing w:line="360" w:lineRule="auto"/>
        <w:ind w:firstLine="0"/>
        <w:rPr>
          <w:rFonts w:eastAsia="Times New Roman"/>
          <w:b/>
          <w:sz w:val="22"/>
          <w:szCs w:val="22"/>
          <w:lang w:val="id-ID"/>
        </w:rPr>
      </w:pPr>
    </w:p>
    <w:p w:rsidR="0063493A" w:rsidRPr="00DA2B20" w:rsidRDefault="0063493A" w:rsidP="005A4B57">
      <w:pPr>
        <w:spacing w:line="360" w:lineRule="auto"/>
        <w:ind w:firstLine="0"/>
        <w:rPr>
          <w:rFonts w:eastAsia="Times New Roman"/>
          <w:b/>
          <w:sz w:val="22"/>
          <w:szCs w:val="22"/>
          <w:lang w:val="id-ID"/>
        </w:rPr>
      </w:pPr>
    </w:p>
    <w:p w:rsidR="00B86EDA" w:rsidRPr="00DA2B20" w:rsidRDefault="00B86EDA" w:rsidP="005A4B57">
      <w:pPr>
        <w:spacing w:line="360" w:lineRule="auto"/>
        <w:ind w:firstLine="0"/>
        <w:rPr>
          <w:rFonts w:eastAsia="Times New Roman"/>
          <w:i/>
          <w:sz w:val="22"/>
          <w:szCs w:val="22"/>
        </w:rPr>
      </w:pPr>
    </w:p>
    <w:p w:rsidR="009F6E2A" w:rsidRPr="00DA2B20" w:rsidRDefault="009F6E2A" w:rsidP="005A4B57">
      <w:pPr>
        <w:spacing w:line="360" w:lineRule="auto"/>
        <w:ind w:firstLine="0"/>
        <w:rPr>
          <w:rFonts w:eastAsia="Times New Roman"/>
          <w:i/>
          <w:sz w:val="22"/>
          <w:szCs w:val="22"/>
        </w:rPr>
      </w:pPr>
    </w:p>
    <w:p w:rsidR="00D24089" w:rsidRDefault="00D24089" w:rsidP="005A4B57">
      <w:pPr>
        <w:spacing w:line="360" w:lineRule="auto"/>
        <w:ind w:firstLine="0"/>
        <w:rPr>
          <w:rFonts w:eastAsia="Times New Roman"/>
          <w:i/>
          <w:sz w:val="22"/>
          <w:szCs w:val="22"/>
        </w:rPr>
      </w:pPr>
    </w:p>
    <w:p w:rsidR="005A4B57" w:rsidRPr="00DA2B20" w:rsidRDefault="0051398E" w:rsidP="005A4B57">
      <w:pPr>
        <w:spacing w:line="360" w:lineRule="auto"/>
        <w:ind w:firstLine="0"/>
        <w:rPr>
          <w:rFonts w:eastAsia="Times New Roman"/>
          <w:sz w:val="22"/>
          <w:szCs w:val="22"/>
          <w:lang w:val="id-ID"/>
        </w:rPr>
      </w:pPr>
      <w:r w:rsidRPr="00DA2B20">
        <w:rPr>
          <w:rFonts w:eastAsia="Times New Roman"/>
          <w:i/>
          <w:sz w:val="22"/>
          <w:szCs w:val="22"/>
        </w:rPr>
        <w:t>Sumber</w:t>
      </w:r>
      <w:r w:rsidR="005A4B57" w:rsidRPr="00DA2B20">
        <w:rPr>
          <w:rFonts w:eastAsia="Times New Roman"/>
          <w:i/>
          <w:sz w:val="22"/>
          <w:szCs w:val="22"/>
        </w:rPr>
        <w:t>: Badan Pusat Statistik Provinsi Aceh</w:t>
      </w:r>
    </w:p>
    <w:p w:rsidR="0051398E" w:rsidRPr="00DA2B20" w:rsidRDefault="0051398E" w:rsidP="00B86EDA">
      <w:pPr>
        <w:ind w:firstLine="0"/>
        <w:jc w:val="center"/>
        <w:rPr>
          <w:rFonts w:eastAsia="Times New Roman"/>
          <w:b/>
          <w:sz w:val="24"/>
          <w:szCs w:val="24"/>
          <w:lang w:val="id-ID"/>
        </w:rPr>
      </w:pPr>
      <w:r w:rsidRPr="00DA2B20">
        <w:rPr>
          <w:rFonts w:eastAsia="Times New Roman"/>
          <w:b/>
          <w:sz w:val="24"/>
          <w:szCs w:val="24"/>
          <w:lang w:val="id-ID"/>
        </w:rPr>
        <w:t xml:space="preserve">Gambar </w:t>
      </w:r>
      <w:r w:rsidR="007C259C" w:rsidRPr="00DA2B20">
        <w:rPr>
          <w:rFonts w:eastAsia="Times New Roman"/>
          <w:b/>
          <w:sz w:val="24"/>
          <w:szCs w:val="24"/>
          <w:lang w:val="id-ID"/>
        </w:rPr>
        <w:t>1</w:t>
      </w:r>
    </w:p>
    <w:p w:rsidR="005A4B57" w:rsidRPr="00DA2B20" w:rsidRDefault="007C259C" w:rsidP="00B86EDA">
      <w:pPr>
        <w:ind w:firstLine="0"/>
        <w:jc w:val="center"/>
        <w:rPr>
          <w:rFonts w:eastAsia="Times New Roman"/>
          <w:b/>
          <w:sz w:val="24"/>
          <w:szCs w:val="24"/>
          <w:lang w:val="id-ID"/>
        </w:rPr>
      </w:pPr>
      <w:r w:rsidRPr="00DA2B20">
        <w:rPr>
          <w:rFonts w:eastAsia="Times New Roman"/>
          <w:b/>
          <w:sz w:val="24"/>
          <w:szCs w:val="24"/>
          <w:lang w:val="id-ID"/>
        </w:rPr>
        <w:t>Jumlah Kelahiran (Fertilitas) Menurut Kabupaten/Kota Tahun 2010-2015</w:t>
      </w:r>
    </w:p>
    <w:p w:rsidR="00225499" w:rsidRPr="00DA2B20" w:rsidRDefault="00225499" w:rsidP="007C259C">
      <w:pPr>
        <w:ind w:firstLine="720"/>
        <w:jc w:val="center"/>
        <w:rPr>
          <w:rFonts w:eastAsia="Times New Roman"/>
          <w:b/>
          <w:sz w:val="24"/>
          <w:szCs w:val="24"/>
          <w:lang w:val="id-ID"/>
        </w:rPr>
      </w:pPr>
    </w:p>
    <w:p w:rsidR="00225499" w:rsidRPr="00DA2B20" w:rsidRDefault="00225499" w:rsidP="007C259C">
      <w:pPr>
        <w:ind w:firstLine="720"/>
        <w:jc w:val="center"/>
        <w:rPr>
          <w:rFonts w:eastAsia="Times New Roman"/>
          <w:b/>
          <w:sz w:val="24"/>
          <w:szCs w:val="24"/>
          <w:lang w:val="id-ID"/>
        </w:rPr>
      </w:pPr>
      <w:r w:rsidRPr="00DA2B20">
        <w:rPr>
          <w:rFonts w:eastAsia="Times New Roman"/>
          <w:b/>
          <w:noProof/>
          <w:sz w:val="24"/>
          <w:szCs w:val="24"/>
          <w:lang w:val="id-ID" w:eastAsia="id-ID"/>
        </w:rPr>
        <w:drawing>
          <wp:anchor distT="0" distB="0" distL="114300" distR="114300" simplePos="0" relativeHeight="251657728" behindDoc="1" locked="0" layoutInCell="1" allowOverlap="1">
            <wp:simplePos x="0" y="0"/>
            <wp:positionH relativeFrom="column">
              <wp:posOffset>36196</wp:posOffset>
            </wp:positionH>
            <wp:positionV relativeFrom="paragraph">
              <wp:posOffset>58420</wp:posOffset>
            </wp:positionV>
            <wp:extent cx="5067300" cy="2438400"/>
            <wp:effectExtent l="0" t="0" r="0" b="0"/>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393E40" w:rsidRPr="00DA2B20" w:rsidRDefault="00393E40" w:rsidP="00393E40">
      <w:pPr>
        <w:spacing w:line="360" w:lineRule="auto"/>
        <w:ind w:firstLine="72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225499" w:rsidRPr="00DA2B20" w:rsidRDefault="00225499" w:rsidP="00393E40">
      <w:pPr>
        <w:ind w:firstLine="0"/>
        <w:rPr>
          <w:rFonts w:eastAsia="Times New Roman"/>
          <w:sz w:val="24"/>
          <w:szCs w:val="24"/>
          <w:lang w:val="id-ID"/>
        </w:rPr>
      </w:pPr>
    </w:p>
    <w:p w:rsidR="0051398E" w:rsidRPr="00DA2B20" w:rsidRDefault="0051398E" w:rsidP="0051398E">
      <w:pPr>
        <w:ind w:firstLine="0"/>
        <w:rPr>
          <w:rFonts w:eastAsia="Times New Roman"/>
          <w:i/>
          <w:sz w:val="24"/>
          <w:szCs w:val="24"/>
        </w:rPr>
      </w:pPr>
    </w:p>
    <w:p w:rsidR="00203EFC" w:rsidRPr="00DA2B20" w:rsidRDefault="00203EFC" w:rsidP="0051398E">
      <w:pPr>
        <w:ind w:firstLine="0"/>
        <w:rPr>
          <w:rFonts w:eastAsia="Times New Roman"/>
          <w:i/>
          <w:sz w:val="24"/>
          <w:szCs w:val="24"/>
          <w:lang w:val="id-ID"/>
        </w:rPr>
      </w:pPr>
      <w:r w:rsidRPr="00DA2B20">
        <w:rPr>
          <w:rFonts w:eastAsia="Times New Roman"/>
          <w:i/>
          <w:sz w:val="24"/>
          <w:szCs w:val="24"/>
        </w:rPr>
        <w:t>S</w:t>
      </w:r>
      <w:r w:rsidRPr="00DA2B20">
        <w:rPr>
          <w:rFonts w:eastAsia="Times New Roman"/>
          <w:i/>
          <w:sz w:val="22"/>
          <w:szCs w:val="22"/>
        </w:rPr>
        <w:t xml:space="preserve">umber: Badan Pusat Statistik Provinsi Aceh </w:t>
      </w:r>
    </w:p>
    <w:p w:rsidR="0051398E" w:rsidRPr="00DA2B20" w:rsidRDefault="0051398E" w:rsidP="00A43724">
      <w:pPr>
        <w:jc w:val="center"/>
        <w:rPr>
          <w:rFonts w:eastAsia="Times New Roman"/>
          <w:b/>
          <w:sz w:val="24"/>
          <w:szCs w:val="24"/>
          <w:lang w:val="id-ID"/>
        </w:rPr>
      </w:pPr>
      <w:r w:rsidRPr="00DA2B20">
        <w:rPr>
          <w:rFonts w:eastAsia="Times New Roman"/>
          <w:b/>
          <w:sz w:val="24"/>
          <w:szCs w:val="24"/>
          <w:lang w:val="id-ID"/>
        </w:rPr>
        <w:t>Gambar 2</w:t>
      </w:r>
    </w:p>
    <w:p w:rsidR="00225499" w:rsidRPr="00DA2B20" w:rsidRDefault="00225499" w:rsidP="00A43724">
      <w:pPr>
        <w:jc w:val="center"/>
        <w:rPr>
          <w:rFonts w:eastAsia="Times New Roman"/>
          <w:b/>
          <w:sz w:val="24"/>
          <w:szCs w:val="24"/>
          <w:lang w:val="id-ID"/>
        </w:rPr>
      </w:pPr>
      <w:r w:rsidRPr="00DA2B20">
        <w:rPr>
          <w:rFonts w:eastAsia="Times New Roman"/>
          <w:b/>
          <w:sz w:val="24"/>
          <w:szCs w:val="24"/>
          <w:lang w:val="id-ID"/>
        </w:rPr>
        <w:t>Persetase Tingkat Partisipasi Angkatan Kerja Per Kabupaten/Kota Tahun 2010-2015</w:t>
      </w:r>
    </w:p>
    <w:p w:rsidR="00225499" w:rsidRPr="00DA2B20" w:rsidRDefault="00225499" w:rsidP="009F3CD5">
      <w:pPr>
        <w:spacing w:line="360" w:lineRule="auto"/>
        <w:ind w:firstLine="720"/>
        <w:rPr>
          <w:rFonts w:eastAsia="Times New Roman"/>
          <w:sz w:val="24"/>
          <w:szCs w:val="24"/>
          <w:lang w:val="id-ID"/>
        </w:rPr>
      </w:pPr>
    </w:p>
    <w:p w:rsidR="00203EFC"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 xml:space="preserve">Tingkat Partisipasi </w:t>
      </w:r>
      <w:r w:rsidR="00F11657" w:rsidRPr="00DA2B20">
        <w:rPr>
          <w:rFonts w:eastAsia="Times New Roman"/>
          <w:sz w:val="24"/>
          <w:szCs w:val="24"/>
        </w:rPr>
        <w:t>A</w:t>
      </w:r>
      <w:r w:rsidRPr="00DA2B20">
        <w:rPr>
          <w:rFonts w:eastAsia="Times New Roman"/>
          <w:sz w:val="24"/>
          <w:szCs w:val="24"/>
        </w:rPr>
        <w:t>ngkatan Kerja (TPAK) di definisikan sebagai perbandingan antara angkatan kerja dengan j</w:t>
      </w:r>
      <w:r w:rsidR="0051398E" w:rsidRPr="00DA2B20">
        <w:rPr>
          <w:rFonts w:eastAsia="Times New Roman"/>
          <w:sz w:val="24"/>
          <w:szCs w:val="24"/>
        </w:rPr>
        <w:t xml:space="preserve">umlah seluruh penduduk </w:t>
      </w:r>
      <w:r w:rsidRPr="00DA2B20">
        <w:rPr>
          <w:rFonts w:eastAsia="Times New Roman"/>
          <w:sz w:val="24"/>
          <w:szCs w:val="24"/>
        </w:rPr>
        <w:t xml:space="preserve">kerja, yang hal ini juga memiliki peranan penting terhadap pertumbuhan ekonomi. TPAK mengukur besarnya partisipasi angkatan kerja dalam dunia kerja. Semakin besar jumlah tenaga kerja yang bekerja di dalam perekonomian maka akan semakin tinggi </w:t>
      </w:r>
      <w:r w:rsidRPr="00DA2B20">
        <w:rPr>
          <w:rFonts w:eastAsia="Times New Roman"/>
          <w:sz w:val="24"/>
          <w:szCs w:val="24"/>
        </w:rPr>
        <w:lastRenderedPageBreak/>
        <w:t>pula pen</w:t>
      </w:r>
      <w:r w:rsidR="00393E40" w:rsidRPr="00DA2B20">
        <w:rPr>
          <w:rFonts w:eastAsia="Times New Roman"/>
          <w:sz w:val="24"/>
          <w:szCs w:val="24"/>
        </w:rPr>
        <w:t>dapatan suatu daerah.</w:t>
      </w:r>
      <w:r w:rsidR="00FC5AC4" w:rsidRPr="00DA2B20">
        <w:rPr>
          <w:rFonts w:eastAsia="Times New Roman"/>
          <w:sz w:val="24"/>
          <w:szCs w:val="24"/>
          <w:lang w:val="id-ID"/>
        </w:rPr>
        <w:t xml:space="preserve"> Gambar </w:t>
      </w:r>
      <w:r w:rsidR="00260140" w:rsidRPr="00DA2B20">
        <w:rPr>
          <w:rFonts w:eastAsia="Times New Roman"/>
          <w:sz w:val="24"/>
          <w:szCs w:val="24"/>
          <w:lang w:val="id-ID"/>
        </w:rPr>
        <w:t>2</w:t>
      </w:r>
      <w:r w:rsidR="00DA2B20" w:rsidRPr="00DA2B20">
        <w:rPr>
          <w:rFonts w:eastAsia="Times New Roman"/>
          <w:sz w:val="24"/>
          <w:szCs w:val="24"/>
          <w:lang w:val="id-ID"/>
        </w:rPr>
        <w:t xml:space="preserve"> </w:t>
      </w:r>
      <w:r w:rsidR="00F11657" w:rsidRPr="00DA2B20">
        <w:rPr>
          <w:rFonts w:eastAsia="Times New Roman"/>
          <w:sz w:val="24"/>
          <w:szCs w:val="24"/>
        </w:rPr>
        <w:t xml:space="preserve">menunjukkan </w:t>
      </w:r>
      <w:r w:rsidRPr="00DA2B20">
        <w:rPr>
          <w:rFonts w:eastAsia="Times New Roman"/>
          <w:sz w:val="24"/>
          <w:szCs w:val="24"/>
        </w:rPr>
        <w:t>partisipasi angkatan kerja di Aceh pada 5 kabupaten/kota yang menjadi ruang lingkup penelitian ini</w:t>
      </w:r>
      <w:r w:rsidR="00F11657" w:rsidRPr="00DA2B20">
        <w:rPr>
          <w:rFonts w:eastAsia="Times New Roman"/>
          <w:sz w:val="24"/>
          <w:szCs w:val="24"/>
        </w:rPr>
        <w:t>,</w:t>
      </w:r>
      <w:r w:rsidRPr="00DA2B20">
        <w:rPr>
          <w:rFonts w:eastAsia="Times New Roman"/>
          <w:sz w:val="24"/>
          <w:szCs w:val="24"/>
        </w:rPr>
        <w:t xml:space="preserve"> memiliki tren progresif dari tahun ke tahunnya. Kota Lhokseumawe menjadi salah satu kota yang konsisten mengalami pertumbuhan partisipasi angkatan kerja</w:t>
      </w:r>
      <w:r w:rsidR="00F11657" w:rsidRPr="00DA2B20">
        <w:rPr>
          <w:rFonts w:eastAsia="Times New Roman"/>
          <w:sz w:val="24"/>
          <w:szCs w:val="24"/>
        </w:rPr>
        <w:t xml:space="preserve"> </w:t>
      </w:r>
      <w:r w:rsidRPr="00DA2B20">
        <w:rPr>
          <w:rFonts w:eastAsia="Times New Roman"/>
          <w:sz w:val="24"/>
          <w:szCs w:val="24"/>
        </w:rPr>
        <w:t xml:space="preserve">di di setiap tahunnya, dengan rata- </w:t>
      </w:r>
      <w:r w:rsidR="00711DBB" w:rsidRPr="00DA2B20">
        <w:rPr>
          <w:rFonts w:eastAsia="Times New Roman"/>
          <w:sz w:val="24"/>
          <w:szCs w:val="24"/>
        </w:rPr>
        <w:t xml:space="preserve">rata pertumbuhan sebesar 0,5 </w:t>
      </w:r>
      <w:r w:rsidR="00711DBB" w:rsidRPr="00DA2B20">
        <w:rPr>
          <w:rFonts w:eastAsia="Times New Roman"/>
          <w:sz w:val="24"/>
          <w:szCs w:val="24"/>
          <w:lang w:val="id-ID"/>
        </w:rPr>
        <w:t>sampai dengan</w:t>
      </w:r>
      <w:r w:rsidRPr="00DA2B20">
        <w:rPr>
          <w:rFonts w:eastAsia="Times New Roman"/>
          <w:sz w:val="24"/>
          <w:szCs w:val="24"/>
        </w:rPr>
        <w:t xml:space="preserve"> 1 persen. </w:t>
      </w:r>
    </w:p>
    <w:p w:rsidR="00203EFC"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Salah satu fokus penting yang memiliki keterkaitan masalah dengan pembahasan di atas yakni beberapa wilayah perkotaan di Aceh, khusu</w:t>
      </w:r>
      <w:r w:rsidR="00F11657" w:rsidRPr="00DA2B20">
        <w:rPr>
          <w:rFonts w:eastAsia="Times New Roman"/>
          <w:sz w:val="24"/>
          <w:szCs w:val="24"/>
        </w:rPr>
        <w:t>s</w:t>
      </w:r>
      <w:r w:rsidRPr="00DA2B20">
        <w:rPr>
          <w:rFonts w:eastAsia="Times New Roman"/>
          <w:sz w:val="24"/>
          <w:szCs w:val="24"/>
        </w:rPr>
        <w:t>nya Kota Banda Aceh, Sabang, Lhokseumawe, Langsa dan Subulussalam</w:t>
      </w:r>
      <w:r w:rsidR="00F11657" w:rsidRPr="00DA2B20">
        <w:rPr>
          <w:rFonts w:eastAsia="Times New Roman"/>
          <w:sz w:val="24"/>
          <w:szCs w:val="24"/>
        </w:rPr>
        <w:t>.</w:t>
      </w:r>
      <w:r w:rsidRPr="00DA2B20">
        <w:rPr>
          <w:rFonts w:eastAsia="Times New Roman"/>
          <w:sz w:val="24"/>
          <w:szCs w:val="24"/>
        </w:rPr>
        <w:t xml:space="preserve"> </w:t>
      </w:r>
      <w:r w:rsidR="00F11657" w:rsidRPr="00DA2B20">
        <w:rPr>
          <w:rFonts w:eastAsia="Times New Roman"/>
          <w:sz w:val="24"/>
          <w:szCs w:val="24"/>
        </w:rPr>
        <w:t>B</w:t>
      </w:r>
      <w:r w:rsidRPr="00DA2B20">
        <w:rPr>
          <w:rFonts w:eastAsia="Times New Roman"/>
          <w:sz w:val="24"/>
          <w:szCs w:val="24"/>
        </w:rPr>
        <w:t>eberapa kota di Aceh yang memiliki ketersediaan SDA melimpah, misalnya saja Kota Lhokseumawe dengan kandungan sumber daya mineral yang melimpah, masih harus dikelola oleh SDM luar karena keterbatasan SDM lokal. Demikian juga dengan Subulussalam yang kaya akan sawitnya namun masih harus dikelola di luar daerah Aceh dan lain-lain. Hal ini disebabkan oleh tingkat pendidikan pada wilayah tersebut masih rendah, padahal jumlah masyarakat yang dilihat dari sisi fertilitas terus mengalami peningkatan setiap tahunnya.</w:t>
      </w:r>
    </w:p>
    <w:p w:rsidR="00203EFC" w:rsidRPr="00DA2B20" w:rsidRDefault="00D24089" w:rsidP="00D6758E">
      <w:pPr>
        <w:spacing w:line="360" w:lineRule="auto"/>
        <w:ind w:firstLine="720"/>
        <w:contextualSpacing/>
        <w:rPr>
          <w:rFonts w:eastAsia="Times New Roman"/>
          <w:sz w:val="24"/>
          <w:szCs w:val="24"/>
          <w:lang w:val="id-ID"/>
        </w:rPr>
      </w:pPr>
      <w:r w:rsidRPr="00DA2B20">
        <w:rPr>
          <w:rFonts w:eastAsia="Times New Roman"/>
          <w:noProof/>
          <w:sz w:val="24"/>
          <w:szCs w:val="24"/>
          <w:lang w:val="id-ID" w:eastAsia="id-ID"/>
        </w:rPr>
        <w:drawing>
          <wp:anchor distT="0" distB="0" distL="114300" distR="114300" simplePos="0" relativeHeight="251658752" behindDoc="1" locked="0" layoutInCell="1" allowOverlap="1">
            <wp:simplePos x="0" y="0"/>
            <wp:positionH relativeFrom="column">
              <wp:posOffset>7620</wp:posOffset>
            </wp:positionH>
            <wp:positionV relativeFrom="paragraph">
              <wp:posOffset>1046480</wp:posOffset>
            </wp:positionV>
            <wp:extent cx="5143500" cy="2105025"/>
            <wp:effectExtent l="0" t="0" r="0" b="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r w:rsidR="00203EFC" w:rsidRPr="00DA2B20">
        <w:rPr>
          <w:rFonts w:eastAsia="Times New Roman"/>
          <w:sz w:val="24"/>
          <w:szCs w:val="24"/>
        </w:rPr>
        <w:t>Dengan demikian pertumbuhan ekonomi yang seharusnya meningkat akibat tiga faktor tersebut terhambat karena kapasitas masyarakat baik dari segi pendidikan dan angkatan kerja belum terpenuhi. Hal ini tentu saja akan sangat merugikan bagi wilayah perkotaan tersebut dalam segi pertumbuhan ekonominya.</w:t>
      </w:r>
    </w:p>
    <w:p w:rsidR="002E039A" w:rsidRPr="00DA2B20" w:rsidRDefault="002E039A" w:rsidP="00C303A5">
      <w:pPr>
        <w:spacing w:line="360" w:lineRule="auto"/>
        <w:ind w:firstLine="720"/>
        <w:rPr>
          <w:rFonts w:eastAsia="Times New Roman"/>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2E039A" w:rsidRPr="00DA2B20" w:rsidRDefault="002E039A" w:rsidP="00203EFC">
      <w:pPr>
        <w:rPr>
          <w:rFonts w:eastAsia="Times New Roman"/>
          <w:i/>
          <w:sz w:val="24"/>
          <w:szCs w:val="24"/>
          <w:lang w:val="id-ID"/>
        </w:rPr>
      </w:pPr>
    </w:p>
    <w:p w:rsidR="00B86EDA" w:rsidRPr="00DA2B20" w:rsidRDefault="00B86EDA" w:rsidP="0051398E">
      <w:pPr>
        <w:ind w:firstLine="0"/>
        <w:rPr>
          <w:rFonts w:eastAsia="Times New Roman"/>
          <w:i/>
          <w:sz w:val="24"/>
          <w:szCs w:val="24"/>
        </w:rPr>
      </w:pPr>
    </w:p>
    <w:p w:rsidR="00B86EDA" w:rsidRPr="00DA2B20" w:rsidRDefault="00B86EDA" w:rsidP="0051398E">
      <w:pPr>
        <w:ind w:firstLine="0"/>
        <w:rPr>
          <w:rFonts w:eastAsia="Times New Roman"/>
          <w:i/>
          <w:sz w:val="24"/>
          <w:szCs w:val="24"/>
        </w:rPr>
      </w:pPr>
    </w:p>
    <w:p w:rsidR="00D24089" w:rsidRDefault="00D24089" w:rsidP="0051398E">
      <w:pPr>
        <w:ind w:firstLine="0"/>
        <w:rPr>
          <w:rFonts w:eastAsia="Times New Roman"/>
          <w:i/>
          <w:sz w:val="22"/>
          <w:szCs w:val="22"/>
        </w:rPr>
      </w:pPr>
    </w:p>
    <w:p w:rsidR="00203EFC" w:rsidRPr="00DA2B20" w:rsidRDefault="0051398E" w:rsidP="0051398E">
      <w:pPr>
        <w:ind w:firstLine="0"/>
        <w:rPr>
          <w:rFonts w:eastAsia="Times New Roman"/>
          <w:i/>
          <w:sz w:val="22"/>
          <w:szCs w:val="22"/>
          <w:lang w:val="id-ID"/>
        </w:rPr>
      </w:pPr>
      <w:r w:rsidRPr="00DA2B20">
        <w:rPr>
          <w:rFonts w:eastAsia="Times New Roman"/>
          <w:i/>
          <w:sz w:val="22"/>
          <w:szCs w:val="22"/>
        </w:rPr>
        <w:t>Sumber</w:t>
      </w:r>
      <w:r w:rsidR="00203EFC" w:rsidRPr="00DA2B20">
        <w:rPr>
          <w:rFonts w:eastAsia="Times New Roman"/>
          <w:i/>
          <w:sz w:val="22"/>
          <w:szCs w:val="22"/>
        </w:rPr>
        <w:t xml:space="preserve">: Badan Pusat Statistik Provinsi Aceh </w:t>
      </w:r>
    </w:p>
    <w:p w:rsidR="002E039A" w:rsidRPr="00DA2B20" w:rsidRDefault="002E039A" w:rsidP="002E039A">
      <w:pPr>
        <w:rPr>
          <w:rFonts w:eastAsia="Times New Roman"/>
          <w:i/>
          <w:sz w:val="24"/>
          <w:szCs w:val="24"/>
          <w:lang w:val="id-ID"/>
        </w:rPr>
      </w:pPr>
    </w:p>
    <w:p w:rsidR="0051398E" w:rsidRPr="00DA2B20" w:rsidRDefault="0051398E" w:rsidP="00B86EDA">
      <w:pPr>
        <w:ind w:firstLine="0"/>
        <w:jc w:val="center"/>
        <w:rPr>
          <w:rFonts w:eastAsia="Times New Roman"/>
          <w:b/>
          <w:sz w:val="24"/>
          <w:szCs w:val="24"/>
          <w:lang w:val="id-ID"/>
        </w:rPr>
      </w:pPr>
      <w:r w:rsidRPr="00DA2B20">
        <w:rPr>
          <w:rFonts w:eastAsia="Times New Roman"/>
          <w:b/>
          <w:sz w:val="24"/>
          <w:szCs w:val="24"/>
          <w:lang w:val="id-ID"/>
        </w:rPr>
        <w:t>Gambar 3</w:t>
      </w:r>
    </w:p>
    <w:p w:rsidR="00F11657" w:rsidRPr="00DA2B20" w:rsidRDefault="002E039A" w:rsidP="00D24089">
      <w:pPr>
        <w:ind w:firstLine="0"/>
        <w:jc w:val="center"/>
        <w:rPr>
          <w:rFonts w:eastAsia="Times New Roman"/>
          <w:b/>
          <w:sz w:val="24"/>
          <w:szCs w:val="24"/>
          <w:lang w:val="id-ID"/>
        </w:rPr>
      </w:pPr>
      <w:r w:rsidRPr="00DA2B20">
        <w:rPr>
          <w:rFonts w:eastAsia="Times New Roman"/>
          <w:b/>
          <w:sz w:val="24"/>
          <w:szCs w:val="24"/>
          <w:lang w:val="id-ID"/>
        </w:rPr>
        <w:t>Persentase Laju Pertumbuhan PDRB ADHK Pe</w:t>
      </w:r>
      <w:r w:rsidR="00260140" w:rsidRPr="00DA2B20">
        <w:rPr>
          <w:rFonts w:eastAsia="Times New Roman"/>
          <w:b/>
          <w:sz w:val="24"/>
          <w:szCs w:val="24"/>
          <w:lang w:val="id-ID"/>
        </w:rPr>
        <w:t>r Kabupaten/Kota Tahun 2010-2015</w:t>
      </w:r>
    </w:p>
    <w:p w:rsidR="00203EFC" w:rsidRPr="00DA2B20" w:rsidRDefault="00260140" w:rsidP="00D6758E">
      <w:pPr>
        <w:spacing w:line="360" w:lineRule="auto"/>
        <w:ind w:firstLine="720"/>
        <w:contextualSpacing/>
        <w:rPr>
          <w:rFonts w:eastAsia="Times New Roman"/>
          <w:sz w:val="24"/>
          <w:szCs w:val="24"/>
        </w:rPr>
      </w:pPr>
      <w:r w:rsidRPr="00DA2B20">
        <w:rPr>
          <w:rFonts w:eastAsia="Times New Roman"/>
          <w:sz w:val="24"/>
          <w:szCs w:val="24"/>
        </w:rPr>
        <w:lastRenderedPageBreak/>
        <w:t xml:space="preserve">Jika dilihat data pada </w:t>
      </w:r>
      <w:r w:rsidRPr="00DA2B20">
        <w:rPr>
          <w:rFonts w:eastAsia="Times New Roman"/>
          <w:sz w:val="24"/>
          <w:szCs w:val="24"/>
          <w:lang w:val="id-ID"/>
        </w:rPr>
        <w:t>Gambar</w:t>
      </w:r>
      <w:r w:rsidR="008531ED" w:rsidRPr="00DA2B20">
        <w:rPr>
          <w:rFonts w:eastAsia="Times New Roman"/>
          <w:sz w:val="24"/>
          <w:szCs w:val="24"/>
          <w:lang w:val="id-ID"/>
        </w:rPr>
        <w:t xml:space="preserve"> </w:t>
      </w:r>
      <w:r w:rsidRPr="00DA2B20">
        <w:rPr>
          <w:rFonts w:eastAsia="Times New Roman"/>
          <w:sz w:val="24"/>
          <w:szCs w:val="24"/>
          <w:lang w:val="id-ID"/>
        </w:rPr>
        <w:t>3</w:t>
      </w:r>
      <w:r w:rsidR="00203EFC" w:rsidRPr="00DA2B20">
        <w:rPr>
          <w:rFonts w:eastAsia="Times New Roman"/>
          <w:sz w:val="24"/>
          <w:szCs w:val="24"/>
        </w:rPr>
        <w:t>, laju pertumbuhan ekonomi dari segi PDRB harga dasar harga konstan masing-masing kabupaten kota di Aceh mengalami pertumbuhan dari tahun ke tahunnya.</w:t>
      </w:r>
      <w:r w:rsidR="00F11657" w:rsidRPr="00DA2B20">
        <w:rPr>
          <w:rFonts w:eastAsia="Times New Roman"/>
          <w:sz w:val="24"/>
          <w:szCs w:val="24"/>
        </w:rPr>
        <w:t xml:space="preserve"> </w:t>
      </w:r>
      <w:r w:rsidR="00203EFC" w:rsidRPr="00DA2B20">
        <w:rPr>
          <w:rFonts w:eastAsia="Times New Roman"/>
          <w:sz w:val="24"/>
          <w:szCs w:val="24"/>
        </w:rPr>
        <w:t>Banda Aceh sebagai ibukota provinsi Aceh terlihat mengalami pertumbuhan yang paling pesat dibandingkan kabupaten/kota lainnya yakni rata-rata mencapai pertumbuhan sebesar lima persen. Hal tersebut dapat dimaklumi karena sebagai ibukota provinsi, Kota Banda Aceh tentu saja memiliki mobilitas penduduk yang cukup tinggi dibandingkan kabupaten lainnya, hal ini juga tentu saja didukung d</w:t>
      </w:r>
      <w:r w:rsidR="008531ED" w:rsidRPr="00DA2B20">
        <w:rPr>
          <w:rFonts w:eastAsia="Times New Roman"/>
          <w:sz w:val="24"/>
          <w:szCs w:val="24"/>
          <w:lang w:val="id-ID"/>
        </w:rPr>
        <w:t>e</w:t>
      </w:r>
      <w:r w:rsidR="00203EFC" w:rsidRPr="00DA2B20">
        <w:rPr>
          <w:rFonts w:eastAsia="Times New Roman"/>
          <w:sz w:val="24"/>
          <w:szCs w:val="24"/>
        </w:rPr>
        <w:t>ngan fasilitas publik yang lebih memadai guna menunjang mobilitas tersebut. Namun secara keseluruhan kabupaten/kota yang menjadi ruang lingkup dalam penelitian ini rata-rata mengalami pertumbuhan ekonomi yang rata-rata mencapai tiga persen per tahunnya. Dengan demikian dapat disimpulkan bahwa kelima kabupaten/kota tersebut memiliki potensi untuk semakin meningkatnya pertumbuhan ekonominya jika angka kelahiran, partisipsi sekolah dan partisipasi angkatan kerja masyarakatnya dapat dikelola dan dikembangkan secara optimal.</w:t>
      </w:r>
    </w:p>
    <w:p w:rsidR="009F3CD5" w:rsidRPr="00DA2B20" w:rsidRDefault="00203EFC" w:rsidP="00D6758E">
      <w:pPr>
        <w:spacing w:line="360" w:lineRule="auto"/>
        <w:ind w:firstLine="720"/>
        <w:contextualSpacing/>
        <w:rPr>
          <w:rFonts w:eastAsia="Times New Roman"/>
          <w:sz w:val="24"/>
          <w:szCs w:val="24"/>
          <w:lang w:val="id-ID"/>
        </w:rPr>
      </w:pPr>
      <w:r w:rsidRPr="00DA2B20">
        <w:rPr>
          <w:rFonts w:eastAsia="Times New Roman"/>
          <w:sz w:val="24"/>
          <w:szCs w:val="24"/>
        </w:rPr>
        <w:t xml:space="preserve">Berdasarkan fakta dan penjelasan di atas maka peneliti ingin mengkaji permasalahan ini. Permasalahan yang ingin diangkat memiliki </w:t>
      </w:r>
      <w:r w:rsidR="00542FB3" w:rsidRPr="00DA2B20">
        <w:rPr>
          <w:rFonts w:eastAsia="Times New Roman"/>
          <w:sz w:val="24"/>
          <w:szCs w:val="24"/>
        </w:rPr>
        <w:t xml:space="preserve">okus wilayah </w:t>
      </w:r>
      <w:r w:rsidRPr="00DA2B20">
        <w:rPr>
          <w:rFonts w:eastAsia="Times New Roman"/>
          <w:sz w:val="24"/>
          <w:szCs w:val="24"/>
        </w:rPr>
        <w:t>perkotaan</w:t>
      </w:r>
      <w:r w:rsidR="00542FB3" w:rsidRPr="00DA2B20">
        <w:rPr>
          <w:rFonts w:eastAsia="Times New Roman"/>
          <w:sz w:val="24"/>
          <w:szCs w:val="24"/>
        </w:rPr>
        <w:t xml:space="preserve"> di Provinsi Aceh</w:t>
      </w:r>
      <w:r w:rsidRPr="00DA2B20">
        <w:rPr>
          <w:rFonts w:eastAsia="Times New Roman"/>
          <w:sz w:val="24"/>
          <w:szCs w:val="24"/>
        </w:rPr>
        <w:t xml:space="preserve"> yang berjudul “Pengaruh Partisipasi Sekolah, Fertilitas dan Partisipasi Angkatan Kerja </w:t>
      </w:r>
      <w:r w:rsidR="00542FB3" w:rsidRPr="00DA2B20">
        <w:rPr>
          <w:rFonts w:eastAsia="Times New Roman"/>
          <w:sz w:val="24"/>
          <w:szCs w:val="24"/>
        </w:rPr>
        <w:t>t</w:t>
      </w:r>
      <w:r w:rsidRPr="00DA2B20">
        <w:rPr>
          <w:rFonts w:eastAsia="Times New Roman"/>
          <w:sz w:val="24"/>
          <w:szCs w:val="24"/>
        </w:rPr>
        <w:t>erhadap Pertumbuhan Ekonomi</w:t>
      </w:r>
      <w:r w:rsidR="0051398E" w:rsidRPr="00DA2B20">
        <w:rPr>
          <w:rFonts w:eastAsia="Times New Roman"/>
          <w:sz w:val="24"/>
          <w:szCs w:val="24"/>
        </w:rPr>
        <w:t xml:space="preserve"> Wilayah Perkotaan, Studi Kasus</w:t>
      </w:r>
      <w:r w:rsidRPr="00DA2B20">
        <w:rPr>
          <w:rFonts w:eastAsia="Times New Roman"/>
          <w:sz w:val="24"/>
          <w:szCs w:val="24"/>
        </w:rPr>
        <w:t>: Kota Banda Ace</w:t>
      </w:r>
      <w:r w:rsidR="008531ED" w:rsidRPr="00DA2B20">
        <w:rPr>
          <w:rFonts w:eastAsia="Times New Roman"/>
          <w:sz w:val="24"/>
          <w:szCs w:val="24"/>
        </w:rPr>
        <w:t xml:space="preserve">h, Sabang, Lhokseumawe, Langsa </w:t>
      </w:r>
      <w:r w:rsidR="008531ED" w:rsidRPr="00DA2B20">
        <w:rPr>
          <w:rFonts w:eastAsia="Times New Roman"/>
          <w:sz w:val="24"/>
          <w:szCs w:val="24"/>
          <w:lang w:val="id-ID"/>
        </w:rPr>
        <w:t>d</w:t>
      </w:r>
      <w:r w:rsidRPr="00DA2B20">
        <w:rPr>
          <w:rFonts w:eastAsia="Times New Roman"/>
          <w:sz w:val="24"/>
          <w:szCs w:val="24"/>
        </w:rPr>
        <w:t>an Subulussalam”.</w:t>
      </w:r>
    </w:p>
    <w:p w:rsidR="00C303A5" w:rsidRPr="00DA2B20" w:rsidRDefault="00C303A5" w:rsidP="00D6758E">
      <w:pPr>
        <w:spacing w:line="360" w:lineRule="auto"/>
        <w:ind w:firstLine="720"/>
        <w:contextualSpacing/>
        <w:rPr>
          <w:rFonts w:eastAsia="Times New Roman"/>
          <w:sz w:val="24"/>
          <w:szCs w:val="24"/>
          <w:lang w:val="id-ID"/>
        </w:rPr>
      </w:pPr>
    </w:p>
    <w:p w:rsidR="00203EFC" w:rsidRPr="00D24089" w:rsidRDefault="009F6E2A" w:rsidP="00D24089">
      <w:pPr>
        <w:pStyle w:val="ListParagraph"/>
        <w:numPr>
          <w:ilvl w:val="1"/>
          <w:numId w:val="6"/>
        </w:numPr>
        <w:spacing w:after="0" w:line="360" w:lineRule="auto"/>
        <w:ind w:left="426" w:hanging="426"/>
        <w:rPr>
          <w:rFonts w:ascii="Times New Roman" w:hAnsi="Times New Roman"/>
          <w:b/>
          <w:sz w:val="24"/>
          <w:szCs w:val="24"/>
          <w:lang w:val="id-ID"/>
        </w:rPr>
      </w:pPr>
      <w:r w:rsidRPr="00D24089">
        <w:rPr>
          <w:rFonts w:ascii="Times New Roman" w:hAnsi="Times New Roman"/>
          <w:b/>
          <w:sz w:val="24"/>
          <w:szCs w:val="24"/>
          <w:lang w:val="id-ID"/>
        </w:rPr>
        <w:t xml:space="preserve">Studi Kepustakaan </w:t>
      </w:r>
    </w:p>
    <w:p w:rsidR="00203EFC" w:rsidRPr="00D24089" w:rsidRDefault="00203EFC" w:rsidP="00D24089">
      <w:pPr>
        <w:pStyle w:val="ListParagraph"/>
        <w:numPr>
          <w:ilvl w:val="0"/>
          <w:numId w:val="9"/>
        </w:numPr>
        <w:spacing w:line="360" w:lineRule="auto"/>
        <w:ind w:left="426" w:hanging="426"/>
        <w:rPr>
          <w:rFonts w:ascii="Times New Roman" w:hAnsi="Times New Roman"/>
          <w:b/>
          <w:sz w:val="24"/>
          <w:szCs w:val="24"/>
          <w:lang w:val="id-ID"/>
        </w:rPr>
      </w:pPr>
      <w:r w:rsidRPr="00D24089">
        <w:rPr>
          <w:rFonts w:ascii="Times New Roman" w:eastAsia="Times New Roman" w:hAnsi="Times New Roman"/>
          <w:b/>
          <w:sz w:val="24"/>
          <w:szCs w:val="24"/>
        </w:rPr>
        <w:t>Pertumbuhan Ekonomi</w:t>
      </w:r>
    </w:p>
    <w:p w:rsidR="00203EFC" w:rsidRPr="00DA2B20" w:rsidRDefault="00203EFC" w:rsidP="00D6758E">
      <w:pPr>
        <w:spacing w:line="360" w:lineRule="auto"/>
        <w:contextualSpacing/>
        <w:rPr>
          <w:rFonts w:eastAsia="Times New Roman"/>
          <w:sz w:val="24"/>
          <w:szCs w:val="24"/>
        </w:rPr>
      </w:pPr>
      <w:r w:rsidRPr="00DA2B20">
        <w:rPr>
          <w:rFonts w:eastAsia="Times New Roman"/>
          <w:b/>
          <w:sz w:val="24"/>
          <w:szCs w:val="24"/>
        </w:rPr>
        <w:tab/>
      </w:r>
      <w:r w:rsidRPr="00DA2B20">
        <w:rPr>
          <w:rFonts w:eastAsia="Times New Roman"/>
          <w:sz w:val="24"/>
          <w:szCs w:val="24"/>
        </w:rPr>
        <w:t xml:space="preserve">Pertumbuhan ekonomi merupakan perubahan tingkat kegiatan ekonomi yang berlangsung dari tahun ke tahun. Untuk mengetahui tingkat pertumbuhan ekonomi harus membandingkan pendapatan nasional yang dihitung berdasarkan nilai riil. Jadi perubahan pendapatan nasional hanya semata-mata disebabkan oleh perubahan dalam tingkat kegiatan ekonomi atau dengan kata lain pertumbuhan baru tercapai apabila jumlah barang dan jasa yang dihasilkan bertambah besar pada </w:t>
      </w:r>
      <w:r w:rsidRPr="00DA2B20">
        <w:rPr>
          <w:rFonts w:eastAsia="Times New Roman"/>
          <w:sz w:val="24"/>
          <w:szCs w:val="24"/>
        </w:rPr>
        <w:lastRenderedPageBreak/>
        <w:t>tahun berikutnya. Untuk mengetahui apakah perekonomian mengalami pertumbuhan, harus dibedakan PDRB riil suatu tahun dengan PDRB riil tahun sebelumnya (Sukirno, 2004:6). Berapa teori pendukung tentang pertumbuhan antara lain;</w:t>
      </w:r>
    </w:p>
    <w:p w:rsidR="00203EFC" w:rsidRPr="00DA2B20" w:rsidRDefault="00203EFC" w:rsidP="00D6758E">
      <w:pPr>
        <w:widowControl/>
        <w:numPr>
          <w:ilvl w:val="0"/>
          <w:numId w:val="2"/>
        </w:numPr>
        <w:spacing w:line="360" w:lineRule="auto"/>
        <w:ind w:left="360" w:hanging="360"/>
        <w:contextualSpacing/>
        <w:rPr>
          <w:rFonts w:eastAsia="Times New Roman"/>
          <w:sz w:val="24"/>
          <w:szCs w:val="24"/>
        </w:rPr>
      </w:pPr>
      <w:r w:rsidRPr="00DA2B20">
        <w:rPr>
          <w:rFonts w:eastAsia="Times New Roman"/>
          <w:sz w:val="24"/>
          <w:szCs w:val="24"/>
        </w:rPr>
        <w:t>Teori Pertumbuhan Klasik</w:t>
      </w:r>
    </w:p>
    <w:p w:rsidR="00203EFC"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Teori ini dipelopori oleh Adam Smith (1776), David Ricardo (1817), dan Thomas Malthus (1798). Menurut teori ini pertumbuhan ekonomi dipengaruhi oleh empat faktor, yaitu jumlah penduduk, jumlah barang modal, luas tanah dan kekayaan alam serta teknologi yang digunakan. Mereka lebih menaruh perhatiannya pada pengaruh pertambahan penduduk terhadap pertumbuhan ekonomi. Mereka mengasumsikan luas tanah dan kekayaan alam serta teknologi tidak mengalami perubahan. Teori yang menjelaskan keterkaitan antara pendapatan perkapita dengan jumlah penduduk disebut dengan teori penduduk optimal (Barro dan Xavier, 2003</w:t>
      </w:r>
      <w:r w:rsidR="00AD62BD" w:rsidRPr="00DA2B20">
        <w:rPr>
          <w:rFonts w:eastAsia="Times New Roman"/>
          <w:sz w:val="24"/>
          <w:szCs w:val="24"/>
        </w:rPr>
        <w:t>:</w:t>
      </w:r>
      <w:r w:rsidRPr="00DA2B20">
        <w:rPr>
          <w:rFonts w:eastAsia="Times New Roman"/>
          <w:sz w:val="24"/>
          <w:szCs w:val="24"/>
        </w:rPr>
        <w:t>16).</w:t>
      </w:r>
    </w:p>
    <w:p w:rsidR="00203EFC" w:rsidRPr="00DA2B20" w:rsidRDefault="00AD62BD" w:rsidP="00D6758E">
      <w:pPr>
        <w:widowControl/>
        <w:numPr>
          <w:ilvl w:val="0"/>
          <w:numId w:val="3"/>
        </w:numPr>
        <w:spacing w:line="360" w:lineRule="auto"/>
        <w:ind w:left="360" w:hanging="360"/>
        <w:contextualSpacing/>
        <w:rPr>
          <w:rFonts w:eastAsia="Times New Roman"/>
          <w:sz w:val="24"/>
          <w:szCs w:val="24"/>
        </w:rPr>
      </w:pPr>
      <w:r w:rsidRPr="00DA2B20">
        <w:rPr>
          <w:rFonts w:eastAsia="Times New Roman"/>
          <w:sz w:val="24"/>
          <w:szCs w:val="24"/>
        </w:rPr>
        <w:t>Teori Pertumbuhan Neo Klas</w:t>
      </w:r>
      <w:r w:rsidR="00203EFC" w:rsidRPr="00DA2B20">
        <w:rPr>
          <w:rFonts w:eastAsia="Times New Roman"/>
          <w:sz w:val="24"/>
          <w:szCs w:val="24"/>
        </w:rPr>
        <w:t>ik</w:t>
      </w:r>
    </w:p>
    <w:p w:rsidR="00203EFC"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Teori pertumbuhan neo-klasik dikembangkan oleh Solow dan Swan (1970:5) menggunakan unsur pertumbuhan penduduk, akumulasi kapital, kemajuan teknologi, dan besarnya output yang saling berinteraksi. Teori Solow-Swan melihat bahwa dalam banyak hal mekanisme pasar dapat menciptakan keseimbangan, sehingga pemerintah tidak perlu terlalu banyak mencampuri atau mempengaruhi pasar. Campur tangan pemerintah hanya sebatas kebijakan fiskal dan kebijakan moneter. Tingkat pertumbuhan berasal dari tiga sumber yaitu, akumulasi modal, bertambahnya penawaran tenaga kerja, dan peningkatan te</w:t>
      </w:r>
      <w:r w:rsidR="00AD62BD" w:rsidRPr="00DA2B20">
        <w:rPr>
          <w:rFonts w:eastAsia="Times New Roman"/>
          <w:sz w:val="24"/>
          <w:szCs w:val="24"/>
        </w:rPr>
        <w:t>knologi (Barro dan Xavier, 2003:</w:t>
      </w:r>
      <w:r w:rsidRPr="00DA2B20">
        <w:rPr>
          <w:rFonts w:eastAsia="Times New Roman"/>
          <w:sz w:val="24"/>
          <w:szCs w:val="24"/>
        </w:rPr>
        <w:t>17).</w:t>
      </w:r>
    </w:p>
    <w:p w:rsidR="00203EFC" w:rsidRPr="00DA2B20" w:rsidRDefault="00203EFC" w:rsidP="00D6758E">
      <w:pPr>
        <w:widowControl/>
        <w:numPr>
          <w:ilvl w:val="0"/>
          <w:numId w:val="3"/>
        </w:numPr>
        <w:spacing w:line="360" w:lineRule="auto"/>
        <w:ind w:left="360" w:hanging="360"/>
        <w:contextualSpacing/>
        <w:rPr>
          <w:rFonts w:eastAsia="Times New Roman"/>
          <w:sz w:val="24"/>
          <w:szCs w:val="24"/>
        </w:rPr>
      </w:pPr>
      <w:r w:rsidRPr="00DA2B20">
        <w:rPr>
          <w:rFonts w:eastAsia="Times New Roman"/>
          <w:sz w:val="24"/>
          <w:szCs w:val="24"/>
        </w:rPr>
        <w:t>Teori Schumpeter</w:t>
      </w:r>
    </w:p>
    <w:p w:rsidR="00D24089" w:rsidRPr="00D24089" w:rsidRDefault="00203EFC" w:rsidP="00D24089">
      <w:pPr>
        <w:spacing w:line="360" w:lineRule="auto"/>
        <w:ind w:firstLine="720"/>
        <w:contextualSpacing/>
        <w:rPr>
          <w:rFonts w:eastAsia="Times New Roman"/>
          <w:sz w:val="24"/>
          <w:szCs w:val="24"/>
        </w:rPr>
      </w:pPr>
      <w:r w:rsidRPr="00DA2B20">
        <w:rPr>
          <w:rFonts w:eastAsia="Times New Roman"/>
          <w:sz w:val="24"/>
          <w:szCs w:val="24"/>
        </w:rPr>
        <w:t xml:space="preserve">Teori ini menekankan pada inovasi yang dilakukan oleh para pengusaha dan mengatakan bahwa kemajuan teknologi sangat ditentukan oleh jiwa usaha (enterpreneurship) dalam masyarakat yang mampu melihat peluang dan berani mengambil risiko membuka usaha baru, maupun memperluas usaha yang telah ada. Dengan pembukaan usaha baru dan perluasan usaha, tersedia lapangan kerja tambahan untuk menyerap angkatan kerja yang bertambah setiap tahunnya. </w:t>
      </w:r>
      <w:r w:rsidRPr="00DA2B20">
        <w:rPr>
          <w:rFonts w:eastAsia="Times New Roman"/>
          <w:sz w:val="24"/>
          <w:szCs w:val="24"/>
        </w:rPr>
        <w:lastRenderedPageBreak/>
        <w:t>Selanjutnya Schumpeter menyatakan bahwa jika tingkat kemajuan suatu perekonomian semakin tinggi maka keinginan untuk melakukan inovasi semakin berkurang, hal ini disebabkan oleh karena masyarakat telah merasa mencukupi kebutuhannya. Dengan demikian, pertumbuhan ekonomi akan semakin lambat jalannya dan pada akhirnya tercapai tingkat keadaan tidak berkembang (</w:t>
      </w:r>
      <w:r w:rsidRPr="00DA2B20">
        <w:rPr>
          <w:rFonts w:eastAsia="Times New Roman"/>
          <w:i/>
          <w:sz w:val="24"/>
          <w:szCs w:val="24"/>
        </w:rPr>
        <w:t>stationary state</w:t>
      </w:r>
      <w:r w:rsidRPr="00DA2B20">
        <w:rPr>
          <w:rFonts w:eastAsia="Times New Roman"/>
          <w:sz w:val="24"/>
          <w:szCs w:val="24"/>
        </w:rPr>
        <w:t xml:space="preserve">) (Barro dan Xavier, </w:t>
      </w:r>
      <w:r w:rsidRPr="00D24089">
        <w:rPr>
          <w:rFonts w:eastAsia="Times New Roman"/>
          <w:sz w:val="24"/>
          <w:szCs w:val="24"/>
        </w:rPr>
        <w:t>2003;18).</w:t>
      </w:r>
    </w:p>
    <w:p w:rsidR="00203EFC" w:rsidRPr="00D24089" w:rsidRDefault="00203EFC" w:rsidP="00D24089">
      <w:pPr>
        <w:pStyle w:val="ListParagraph"/>
        <w:numPr>
          <w:ilvl w:val="0"/>
          <w:numId w:val="9"/>
        </w:numPr>
        <w:spacing w:after="0" w:line="360" w:lineRule="auto"/>
        <w:ind w:left="426" w:hanging="426"/>
        <w:rPr>
          <w:rFonts w:ascii="Times New Roman" w:eastAsia="Times New Roman" w:hAnsi="Times New Roman"/>
          <w:b/>
          <w:sz w:val="24"/>
          <w:szCs w:val="24"/>
        </w:rPr>
      </w:pPr>
      <w:r w:rsidRPr="00D24089">
        <w:rPr>
          <w:rFonts w:ascii="Times New Roman" w:eastAsia="Times New Roman" w:hAnsi="Times New Roman"/>
          <w:b/>
          <w:sz w:val="24"/>
          <w:szCs w:val="24"/>
        </w:rPr>
        <w:t>Tingkat Partisipasi Sekolah</w:t>
      </w:r>
    </w:p>
    <w:p w:rsidR="00260140" w:rsidRPr="00DA2B20" w:rsidRDefault="00203EFC" w:rsidP="00D24089">
      <w:pPr>
        <w:autoSpaceDE w:val="0"/>
        <w:autoSpaceDN w:val="0"/>
        <w:adjustRightInd w:val="0"/>
        <w:spacing w:line="360" w:lineRule="auto"/>
        <w:contextualSpacing/>
        <w:rPr>
          <w:sz w:val="24"/>
          <w:szCs w:val="24"/>
        </w:rPr>
      </w:pPr>
      <w:r w:rsidRPr="00D24089">
        <w:rPr>
          <w:rFonts w:eastAsia="Times New Roman"/>
          <w:b/>
          <w:sz w:val="24"/>
          <w:szCs w:val="24"/>
        </w:rPr>
        <w:tab/>
      </w:r>
      <w:r w:rsidRPr="00D24089">
        <w:rPr>
          <w:sz w:val="24"/>
          <w:szCs w:val="24"/>
        </w:rPr>
        <w:t>Partisipasi sebagai</w:t>
      </w:r>
      <w:r w:rsidRPr="00DA2B20">
        <w:rPr>
          <w:sz w:val="24"/>
          <w:szCs w:val="24"/>
        </w:rPr>
        <w:t xml:space="preserve"> prasyarat penting bagi peningkatan mutu. Partisipasi menuntut adanya pemahaman yang sama atau obyektivasi dari sekolah dan orang</w:t>
      </w:r>
      <w:r w:rsidR="008531ED" w:rsidRPr="00DA2B20">
        <w:rPr>
          <w:sz w:val="24"/>
          <w:szCs w:val="24"/>
          <w:lang w:val="id-ID"/>
        </w:rPr>
        <w:t xml:space="preserve"> </w:t>
      </w:r>
      <w:r w:rsidRPr="00DA2B20">
        <w:rPr>
          <w:sz w:val="24"/>
          <w:szCs w:val="24"/>
        </w:rPr>
        <w:t>tua dalam tujuan sekolah. Artinya, partisipasi tidak cukup dipahami oleh sekolah sebagai bagian yang penting bagi keberhasilan sekolah dalam peningkatan mutu, karena tujuan mutu menjadi sulit diperoleh jika pemahaman dalam dunia intersubyektif (siswa, orang tua, guru) menunjukkan kesenjangan pengetahuan tentang mutu. Artinya, partisipasi masyarakat dalam peningkatan mutu berhasil jika ada pemahaman yang sama antar sekolah dalam menjadikan ana</w:t>
      </w:r>
      <w:r w:rsidR="00BA6681" w:rsidRPr="00DA2B20">
        <w:rPr>
          <w:sz w:val="24"/>
          <w:szCs w:val="24"/>
        </w:rPr>
        <w:t>k berprestasi (</w:t>
      </w:r>
      <w:r w:rsidRPr="00DA2B20">
        <w:rPr>
          <w:sz w:val="24"/>
          <w:szCs w:val="24"/>
        </w:rPr>
        <w:t>D</w:t>
      </w:r>
      <w:r w:rsidR="00976D77" w:rsidRPr="00DA2B20">
        <w:rPr>
          <w:sz w:val="24"/>
          <w:szCs w:val="24"/>
          <w:lang w:val="id-ID"/>
        </w:rPr>
        <w:t>winingrum</w:t>
      </w:r>
      <w:r w:rsidRPr="00DA2B20">
        <w:rPr>
          <w:sz w:val="24"/>
          <w:szCs w:val="24"/>
        </w:rPr>
        <w:t>, 2011: 193).</w:t>
      </w:r>
    </w:p>
    <w:p w:rsidR="00203EFC" w:rsidRPr="00DA2B20" w:rsidRDefault="00203EFC" w:rsidP="00D24089">
      <w:pPr>
        <w:pStyle w:val="ListParagraph"/>
        <w:numPr>
          <w:ilvl w:val="0"/>
          <w:numId w:val="9"/>
        </w:numPr>
        <w:spacing w:after="0" w:line="360" w:lineRule="auto"/>
        <w:ind w:left="426"/>
        <w:rPr>
          <w:rFonts w:ascii="Times New Roman" w:eastAsia="Times New Roman" w:hAnsi="Times New Roman"/>
          <w:b/>
          <w:sz w:val="24"/>
          <w:szCs w:val="24"/>
        </w:rPr>
      </w:pPr>
      <w:r w:rsidRPr="00DA2B20">
        <w:rPr>
          <w:rFonts w:ascii="Times New Roman" w:eastAsia="Times New Roman" w:hAnsi="Times New Roman"/>
          <w:b/>
          <w:sz w:val="24"/>
          <w:szCs w:val="24"/>
        </w:rPr>
        <w:t>Tingkat Kelahiran (Fertilitas)</w:t>
      </w:r>
    </w:p>
    <w:p w:rsidR="00203EFC" w:rsidRPr="00DA2B20" w:rsidRDefault="00203EFC" w:rsidP="00D6758E">
      <w:pPr>
        <w:spacing w:line="360" w:lineRule="auto"/>
        <w:contextualSpacing/>
        <w:rPr>
          <w:rFonts w:eastAsia="Times New Roman"/>
          <w:sz w:val="24"/>
          <w:szCs w:val="24"/>
        </w:rPr>
      </w:pPr>
      <w:r w:rsidRPr="00DA2B20">
        <w:rPr>
          <w:rFonts w:eastAsia="Times New Roman"/>
          <w:b/>
          <w:sz w:val="24"/>
          <w:szCs w:val="24"/>
        </w:rPr>
        <w:tab/>
      </w:r>
      <w:r w:rsidRPr="00DA2B20">
        <w:rPr>
          <w:rFonts w:eastAsia="Times New Roman"/>
          <w:sz w:val="24"/>
          <w:szCs w:val="24"/>
        </w:rPr>
        <w:t>Fertilitas atau kelahiran merupakan salah satu faktor penambah jumlah penduduk disamping migrasi masuk. Fertilitas sebagai istilah demografi diartikan sebagai hasil reproduksi yang nyata dari seorang wanita atau kelompok wanita. Dengan kata lain fertilitas ini menyangkut banyaknya bayi yang lahir hidup. Oleh karena itu, istilah fertilitas adalah sama dengan kelahiran hidup (</w:t>
      </w:r>
      <w:r w:rsidRPr="00DA2B20">
        <w:rPr>
          <w:rFonts w:eastAsia="Times New Roman"/>
          <w:i/>
          <w:sz w:val="24"/>
          <w:szCs w:val="24"/>
        </w:rPr>
        <w:t>live birth</w:t>
      </w:r>
      <w:r w:rsidRPr="00DA2B20">
        <w:rPr>
          <w:rFonts w:eastAsia="Times New Roman"/>
          <w:sz w:val="24"/>
          <w:szCs w:val="24"/>
        </w:rPr>
        <w:t>), yaitu terlepasnya bayi dari rahim seorang perempuan dengan ada tanda-tanda kehidupan; misalnya berteriak, bernafas, jantung berdenyut, dan sebagainya (Mantra, 2003:50).</w:t>
      </w:r>
    </w:p>
    <w:p w:rsidR="009F3CD5" w:rsidRPr="00DA2B20" w:rsidRDefault="00203EFC" w:rsidP="00D6758E">
      <w:pPr>
        <w:spacing w:line="360" w:lineRule="auto"/>
        <w:contextualSpacing/>
        <w:rPr>
          <w:rFonts w:eastAsia="Times New Roman"/>
          <w:sz w:val="24"/>
          <w:szCs w:val="24"/>
        </w:rPr>
      </w:pPr>
      <w:r w:rsidRPr="00DA2B20">
        <w:rPr>
          <w:rFonts w:eastAsia="Times New Roman"/>
          <w:sz w:val="24"/>
          <w:szCs w:val="24"/>
        </w:rPr>
        <w:tab/>
        <w:t xml:space="preserve">Pengukuran fertilitas lebih kompleks dibandingkan dengan pengukuran mortalitas, karena seorang perempuan hanya meninggal satu kali, tetapi ia dapat melahirkan lebih dari seorang bayi. Di samping itu seseorang yang meninggal pada hari dan waktu tertentu, berarti mulai saat itu orang tersebut tidak mempunyai resiko kematian lagi. Sebaliknya seorang perempuan yang telah melahirkan seorang anak tidak berarti resiko melahirkan dari perempuan tersebut menurun. Kompleksnya pengukuran fertilitas, karena kelahiran melibatkan dua orang (suami </w:t>
      </w:r>
      <w:r w:rsidRPr="00DA2B20">
        <w:rPr>
          <w:rFonts w:eastAsia="Times New Roman"/>
          <w:sz w:val="24"/>
          <w:szCs w:val="24"/>
        </w:rPr>
        <w:lastRenderedPageBreak/>
        <w:t>dan istri), sedangkan kematian hanya melibatkan satu orang saja. Masalah lain yang dijumpai dalam pengukuran fertilitas ialah tidak semua perempuan mengalami resiko melahirkan karena ada kemungkinan beberapa dari mereka tidak mendapatkan pasangan dalam berumah tangga</w:t>
      </w:r>
      <w:r w:rsidR="00333612" w:rsidRPr="00DA2B20">
        <w:rPr>
          <w:rFonts w:eastAsia="Times New Roman"/>
          <w:sz w:val="24"/>
          <w:szCs w:val="24"/>
        </w:rPr>
        <w:t xml:space="preserve"> dan j</w:t>
      </w:r>
      <w:r w:rsidRPr="00DA2B20">
        <w:rPr>
          <w:rFonts w:eastAsia="Times New Roman"/>
          <w:sz w:val="24"/>
          <w:szCs w:val="24"/>
        </w:rPr>
        <w:t>uga ada dari beberapa perempuan yang bercerai, menjanda.</w:t>
      </w:r>
    </w:p>
    <w:p w:rsidR="00203EFC" w:rsidRPr="00DA2B20" w:rsidRDefault="00203EFC" w:rsidP="00D24089">
      <w:pPr>
        <w:pStyle w:val="ListParagraph"/>
        <w:numPr>
          <w:ilvl w:val="0"/>
          <w:numId w:val="9"/>
        </w:numPr>
        <w:spacing w:after="0" w:line="360" w:lineRule="auto"/>
        <w:ind w:left="426" w:hanging="426"/>
        <w:rPr>
          <w:rFonts w:ascii="Times New Roman" w:eastAsia="Times New Roman" w:hAnsi="Times New Roman"/>
          <w:b/>
          <w:sz w:val="24"/>
          <w:szCs w:val="24"/>
        </w:rPr>
      </w:pPr>
      <w:r w:rsidRPr="00DA2B20">
        <w:rPr>
          <w:rFonts w:ascii="Times New Roman" w:eastAsia="Times New Roman" w:hAnsi="Times New Roman"/>
          <w:b/>
          <w:sz w:val="24"/>
          <w:szCs w:val="24"/>
        </w:rPr>
        <w:t>Tingkat Partisipasi Angkatan Kerja</w:t>
      </w:r>
    </w:p>
    <w:p w:rsidR="00203EFC"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Tingkat partisipasi angkatan kerja adalah menggambarkan jumlah</w:t>
      </w:r>
      <w:r w:rsidR="008531ED" w:rsidRPr="00DA2B20">
        <w:rPr>
          <w:rFonts w:eastAsia="Times New Roman"/>
          <w:sz w:val="24"/>
          <w:szCs w:val="24"/>
          <w:lang w:val="id-ID"/>
        </w:rPr>
        <w:t xml:space="preserve"> </w:t>
      </w:r>
      <w:r w:rsidRPr="00DA2B20">
        <w:rPr>
          <w:rFonts w:eastAsia="Times New Roman"/>
          <w:sz w:val="24"/>
          <w:szCs w:val="24"/>
        </w:rPr>
        <w:t>angkatan kerja dalam suatu kelompok umur sebagai persentase penduduk</w:t>
      </w:r>
      <w:r w:rsidR="00A71479" w:rsidRPr="00DA2B20">
        <w:rPr>
          <w:rFonts w:eastAsia="Times New Roman"/>
          <w:sz w:val="24"/>
          <w:szCs w:val="24"/>
          <w:lang w:val="id-ID"/>
        </w:rPr>
        <w:t xml:space="preserve"> </w:t>
      </w:r>
      <w:r w:rsidRPr="00DA2B20">
        <w:rPr>
          <w:rFonts w:eastAsia="Times New Roman"/>
          <w:sz w:val="24"/>
          <w:szCs w:val="24"/>
        </w:rPr>
        <w:t>dalam kelompok umur tersebut, yaitu membandingkan angkatan kerja</w:t>
      </w:r>
      <w:r w:rsidR="00A71479" w:rsidRPr="00DA2B20">
        <w:rPr>
          <w:rFonts w:eastAsia="Times New Roman"/>
          <w:sz w:val="24"/>
          <w:szCs w:val="24"/>
          <w:lang w:val="id-ID"/>
        </w:rPr>
        <w:t xml:space="preserve"> </w:t>
      </w:r>
      <w:r w:rsidRPr="00DA2B20">
        <w:rPr>
          <w:rFonts w:eastAsia="Times New Roman"/>
          <w:sz w:val="24"/>
          <w:szCs w:val="24"/>
        </w:rPr>
        <w:t xml:space="preserve">dengan tenaga kerja (Nainggolan, 2009:23). </w:t>
      </w:r>
    </w:p>
    <w:p w:rsidR="00203EFC" w:rsidRPr="00DA2B20" w:rsidRDefault="00976D77" w:rsidP="00D6758E">
      <w:pPr>
        <w:spacing w:line="360" w:lineRule="auto"/>
        <w:contextualSpacing/>
        <w:rPr>
          <w:rFonts w:eastAsia="Times New Roman"/>
          <w:sz w:val="24"/>
          <w:szCs w:val="24"/>
        </w:rPr>
      </w:pPr>
      <w:r w:rsidRPr="00DA2B20">
        <w:rPr>
          <w:rFonts w:eastAsia="Times New Roman"/>
          <w:sz w:val="24"/>
          <w:szCs w:val="24"/>
        </w:rPr>
        <w:tab/>
        <w:t>Menurut Sukirno (2004</w:t>
      </w:r>
      <w:r w:rsidR="00203EFC" w:rsidRPr="00DA2B20">
        <w:rPr>
          <w:rFonts w:eastAsia="Times New Roman"/>
          <w:sz w:val="24"/>
          <w:szCs w:val="24"/>
        </w:rPr>
        <w:t>: 18), angkatan kerja adalah jumlah tenaga kerja yang terdapat dalam perekonomian pada suatu wilayah tertentu, yang tergolong dalam dua golongan yakni golongan yang bekerja dan golongan yang sedang mencari pekerjaan.</w:t>
      </w:r>
    </w:p>
    <w:p w:rsidR="00203EFC"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Tingkat partisipasi angkatan kerja (TPAK) adalah perbandingan antara jumlah angkatan kerja dengan penduduk dalam usia kerja yakni penduduk yang berusia 15-64 tahun keatas yang berpotensi memproduksi bar</w:t>
      </w:r>
      <w:r w:rsidR="00976D77" w:rsidRPr="00DA2B20">
        <w:rPr>
          <w:rFonts w:eastAsia="Times New Roman"/>
          <w:sz w:val="24"/>
          <w:szCs w:val="24"/>
        </w:rPr>
        <w:t>ang dan jasa (Sukirno, 2004</w:t>
      </w:r>
      <w:r w:rsidRPr="00DA2B20">
        <w:rPr>
          <w:rFonts w:eastAsia="Times New Roman"/>
          <w:sz w:val="24"/>
          <w:szCs w:val="24"/>
        </w:rPr>
        <w:t>: 22)</w:t>
      </w:r>
    </w:p>
    <w:p w:rsidR="00976D77" w:rsidRPr="00DA2B20" w:rsidRDefault="00203EFC" w:rsidP="00D6758E">
      <w:pPr>
        <w:spacing w:line="360" w:lineRule="auto"/>
        <w:ind w:firstLine="720"/>
        <w:contextualSpacing/>
        <w:rPr>
          <w:rFonts w:eastAsia="Times New Roman"/>
          <w:sz w:val="24"/>
          <w:szCs w:val="24"/>
        </w:rPr>
      </w:pPr>
      <w:r w:rsidRPr="00DA2B20">
        <w:rPr>
          <w:rFonts w:eastAsia="Times New Roman"/>
          <w:sz w:val="24"/>
          <w:szCs w:val="24"/>
        </w:rPr>
        <w:t>Sumarsono (2003:3), menambahkan bahwa dalam hubungannya dengan pasar tenaga kerja perilaku penduduk dipisahkan menjadi 2 golongan, yaitu golongan aktif secara ekonomis dan bukan. Angkatan kerja termasuk golongan aktif secara ekonomis. Golongan ini terdiri dari penduduk yang menawarkan tenaga kerjanya dan berhasil memperolehnya (</w:t>
      </w:r>
      <w:r w:rsidRPr="00DA2B20">
        <w:rPr>
          <w:rFonts w:eastAsia="Times New Roman"/>
          <w:i/>
          <w:sz w:val="24"/>
          <w:szCs w:val="24"/>
        </w:rPr>
        <w:t>employed</w:t>
      </w:r>
      <w:r w:rsidRPr="00DA2B20">
        <w:rPr>
          <w:rFonts w:eastAsia="Times New Roman"/>
          <w:sz w:val="24"/>
          <w:szCs w:val="24"/>
        </w:rPr>
        <w:t>) dan penduduk yang menawarkan tenaga kerjanya di pasar tenaga kerja tetapi belum berhasil memperolehnya (</w:t>
      </w:r>
      <w:r w:rsidRPr="00DA2B20">
        <w:rPr>
          <w:rFonts w:eastAsia="Times New Roman"/>
          <w:i/>
          <w:sz w:val="24"/>
          <w:szCs w:val="24"/>
        </w:rPr>
        <w:t>unemployed</w:t>
      </w:r>
      <w:r w:rsidRPr="00DA2B20">
        <w:rPr>
          <w:rFonts w:eastAsia="Times New Roman"/>
          <w:sz w:val="24"/>
          <w:szCs w:val="24"/>
        </w:rPr>
        <w:t>).</w:t>
      </w:r>
    </w:p>
    <w:p w:rsidR="00D6758E" w:rsidRPr="00DA2B20" w:rsidRDefault="00D6758E" w:rsidP="00D6758E">
      <w:pPr>
        <w:spacing w:line="360" w:lineRule="auto"/>
        <w:ind w:firstLine="720"/>
        <w:contextualSpacing/>
        <w:rPr>
          <w:rFonts w:eastAsia="Times New Roman"/>
          <w:sz w:val="24"/>
          <w:szCs w:val="24"/>
        </w:rPr>
      </w:pPr>
    </w:p>
    <w:p w:rsidR="00203EFC" w:rsidRPr="00DA2B20" w:rsidRDefault="00133269" w:rsidP="00D6758E">
      <w:pPr>
        <w:pStyle w:val="ListParagraph"/>
        <w:numPr>
          <w:ilvl w:val="0"/>
          <w:numId w:val="6"/>
        </w:numPr>
        <w:tabs>
          <w:tab w:val="left" w:pos="360"/>
        </w:tabs>
        <w:spacing w:after="0" w:line="360" w:lineRule="auto"/>
        <w:ind w:left="709"/>
        <w:rPr>
          <w:rFonts w:ascii="Times New Roman" w:hAnsi="Times New Roman"/>
          <w:b/>
          <w:sz w:val="24"/>
          <w:szCs w:val="24"/>
          <w:lang w:val="id-ID"/>
        </w:rPr>
      </w:pPr>
      <w:r w:rsidRPr="00DA2B20">
        <w:rPr>
          <w:rFonts w:ascii="Times New Roman" w:hAnsi="Times New Roman"/>
          <w:b/>
          <w:sz w:val="24"/>
          <w:szCs w:val="24"/>
        </w:rPr>
        <w:t xml:space="preserve">METODE </w:t>
      </w:r>
      <w:r w:rsidR="00203EFC" w:rsidRPr="00DA2B20">
        <w:rPr>
          <w:rFonts w:ascii="Times New Roman" w:hAnsi="Times New Roman"/>
          <w:b/>
          <w:sz w:val="24"/>
          <w:szCs w:val="24"/>
        </w:rPr>
        <w:t>PENELITIAN</w:t>
      </w:r>
    </w:p>
    <w:p w:rsidR="00203EFC" w:rsidRPr="00D24089" w:rsidRDefault="00203EFC" w:rsidP="00D24089">
      <w:pPr>
        <w:pStyle w:val="ListParagraph"/>
        <w:numPr>
          <w:ilvl w:val="1"/>
          <w:numId w:val="6"/>
        </w:numPr>
        <w:spacing w:line="360" w:lineRule="auto"/>
        <w:ind w:left="426" w:hanging="426"/>
        <w:rPr>
          <w:rFonts w:ascii="Times New Roman" w:hAnsi="Times New Roman"/>
          <w:b/>
          <w:sz w:val="24"/>
          <w:szCs w:val="24"/>
        </w:rPr>
      </w:pPr>
      <w:r w:rsidRPr="00D24089">
        <w:rPr>
          <w:rFonts w:ascii="Times New Roman" w:hAnsi="Times New Roman"/>
          <w:b/>
          <w:sz w:val="24"/>
          <w:szCs w:val="24"/>
        </w:rPr>
        <w:t>Ruang Lingkup Penelitian</w:t>
      </w:r>
    </w:p>
    <w:p w:rsidR="00260140" w:rsidRPr="00DA2B20" w:rsidRDefault="00203EFC" w:rsidP="00D24089">
      <w:pPr>
        <w:spacing w:before="240" w:line="360" w:lineRule="auto"/>
        <w:ind w:firstLine="709"/>
        <w:contextualSpacing/>
        <w:rPr>
          <w:rFonts w:eastAsia="Times New Roman"/>
          <w:sz w:val="24"/>
          <w:szCs w:val="24"/>
          <w:lang w:val="id-ID"/>
        </w:rPr>
      </w:pPr>
      <w:r w:rsidRPr="00DA2B20">
        <w:rPr>
          <w:rFonts w:eastAsia="Times New Roman"/>
          <w:sz w:val="24"/>
          <w:szCs w:val="24"/>
        </w:rPr>
        <w:t xml:space="preserve">Ruang lingkup penelitian ini adalah bidang ekonomi yaitu melihat faktor-faktor yang mempengaruhi pertumbuhan ekonomi di wilayah perkotaan. Adapun </w:t>
      </w:r>
      <w:r w:rsidRPr="00DA2B20">
        <w:rPr>
          <w:rFonts w:eastAsia="Times New Roman"/>
          <w:sz w:val="24"/>
          <w:szCs w:val="24"/>
        </w:rPr>
        <w:lastRenderedPageBreak/>
        <w:t>variabel yang digunakan yaitu partisipasi sekolah, fertilitas dan Partisipasi angkatan kerja. Wilayah perkotaan yang dipilih merupakan daerah perkotaan yang ada di Provinsi Aceh yaitu Kota Banda Aceh, Sabang, Lhokseumawe, Langsa dan Subulussalam.</w:t>
      </w:r>
    </w:p>
    <w:p w:rsidR="00203EFC" w:rsidRPr="00DA2B20" w:rsidRDefault="00203EFC" w:rsidP="00D24089">
      <w:pPr>
        <w:pStyle w:val="ListParagraph"/>
        <w:numPr>
          <w:ilvl w:val="1"/>
          <w:numId w:val="6"/>
        </w:numPr>
        <w:spacing w:before="240" w:after="0" w:line="360" w:lineRule="auto"/>
        <w:ind w:left="426" w:hanging="450"/>
        <w:rPr>
          <w:rFonts w:ascii="Times New Roman" w:eastAsia="Times New Roman" w:hAnsi="Times New Roman"/>
          <w:b/>
          <w:sz w:val="24"/>
          <w:szCs w:val="24"/>
        </w:rPr>
      </w:pPr>
      <w:r w:rsidRPr="00DA2B20">
        <w:rPr>
          <w:rFonts w:ascii="Times New Roman" w:eastAsia="Times New Roman" w:hAnsi="Times New Roman"/>
          <w:b/>
          <w:sz w:val="24"/>
          <w:szCs w:val="24"/>
        </w:rPr>
        <w:t>Jenis dan Sumber Data</w:t>
      </w:r>
    </w:p>
    <w:p w:rsidR="009F3CD5" w:rsidRPr="00DA2B20" w:rsidRDefault="00203EFC" w:rsidP="00D24089">
      <w:pPr>
        <w:spacing w:line="360" w:lineRule="auto"/>
        <w:contextualSpacing/>
        <w:rPr>
          <w:rFonts w:eastAsia="Times New Roman"/>
          <w:sz w:val="24"/>
          <w:szCs w:val="24"/>
        </w:rPr>
      </w:pPr>
      <w:r w:rsidRPr="00DA2B20">
        <w:rPr>
          <w:rFonts w:eastAsia="Times New Roman"/>
          <w:sz w:val="24"/>
          <w:szCs w:val="24"/>
        </w:rPr>
        <w:tab/>
        <w:t>Penelitian ini menggunakan data sekunder baik bersifat kualitatif maupun kuantitatif, data diperoleh dari Badan Pusat Statistik (BPS) dan Dinas Keseh</w:t>
      </w:r>
      <w:r w:rsidR="00DF6F27" w:rsidRPr="00DA2B20">
        <w:rPr>
          <w:rFonts w:eastAsia="Times New Roman"/>
          <w:sz w:val="24"/>
          <w:szCs w:val="24"/>
        </w:rPr>
        <w:t xml:space="preserve">atan Provinsi Aceh. Penelitian </w:t>
      </w:r>
      <w:r w:rsidRPr="00DA2B20">
        <w:rPr>
          <w:rFonts w:eastAsia="Times New Roman"/>
          <w:sz w:val="24"/>
          <w:szCs w:val="24"/>
        </w:rPr>
        <w:t>ini menggunakan data panel (</w:t>
      </w:r>
      <w:r w:rsidRPr="00DA2B20">
        <w:rPr>
          <w:rFonts w:eastAsia="Times New Roman"/>
          <w:i/>
          <w:sz w:val="24"/>
          <w:szCs w:val="24"/>
        </w:rPr>
        <w:t>pooled data</w:t>
      </w:r>
      <w:r w:rsidRPr="00DA2B20">
        <w:rPr>
          <w:rFonts w:eastAsia="Times New Roman"/>
          <w:sz w:val="24"/>
          <w:szCs w:val="24"/>
        </w:rPr>
        <w:t xml:space="preserve">) yaitu dengan menggabungkan data </w:t>
      </w:r>
      <w:r w:rsidRPr="00DA2B20">
        <w:rPr>
          <w:rFonts w:eastAsia="Times New Roman"/>
          <w:i/>
          <w:sz w:val="24"/>
          <w:szCs w:val="24"/>
        </w:rPr>
        <w:t>cross-section</w:t>
      </w:r>
      <w:r w:rsidRPr="00DA2B20">
        <w:rPr>
          <w:rFonts w:eastAsia="Times New Roman"/>
          <w:sz w:val="24"/>
          <w:szCs w:val="24"/>
        </w:rPr>
        <w:t xml:space="preserve"> dan data </w:t>
      </w:r>
      <w:r w:rsidRPr="00DA2B20">
        <w:rPr>
          <w:rFonts w:eastAsia="Times New Roman"/>
          <w:i/>
          <w:sz w:val="24"/>
          <w:szCs w:val="24"/>
        </w:rPr>
        <w:t>time series</w:t>
      </w:r>
      <w:r w:rsidRPr="00DA2B20">
        <w:rPr>
          <w:rFonts w:eastAsia="Times New Roman"/>
          <w:sz w:val="24"/>
          <w:szCs w:val="24"/>
        </w:rPr>
        <w:t xml:space="preserve">, data </w:t>
      </w:r>
      <w:r w:rsidRPr="00DA2B20">
        <w:rPr>
          <w:rFonts w:eastAsia="Times New Roman"/>
          <w:i/>
          <w:sz w:val="24"/>
          <w:szCs w:val="24"/>
        </w:rPr>
        <w:t>time series</w:t>
      </w:r>
      <w:r w:rsidR="00BA6681" w:rsidRPr="00DA2B20">
        <w:rPr>
          <w:rFonts w:eastAsia="Times New Roman"/>
          <w:sz w:val="24"/>
          <w:szCs w:val="24"/>
        </w:rPr>
        <w:t xml:space="preserve"> digunakan dari tahun 2007-201</w:t>
      </w:r>
      <w:r w:rsidR="00BA6681" w:rsidRPr="00DA2B20">
        <w:rPr>
          <w:rFonts w:eastAsia="Times New Roman"/>
          <w:sz w:val="24"/>
          <w:szCs w:val="24"/>
          <w:lang w:val="id-ID"/>
        </w:rPr>
        <w:t>5</w:t>
      </w:r>
      <w:r w:rsidRPr="00DA2B20">
        <w:rPr>
          <w:rFonts w:eastAsia="Times New Roman"/>
          <w:sz w:val="24"/>
          <w:szCs w:val="24"/>
        </w:rPr>
        <w:t xml:space="preserve"> atas 5 Kota di Provinsi Aceh yaitu Kota Banda Aceh, Sabang, Lhokseumawe, Langsa dan Subulussalam.  </w:t>
      </w:r>
    </w:p>
    <w:p w:rsidR="00203EFC" w:rsidRPr="00DA2B20" w:rsidRDefault="00203EFC" w:rsidP="00D24089">
      <w:pPr>
        <w:pStyle w:val="ListParagraph"/>
        <w:numPr>
          <w:ilvl w:val="1"/>
          <w:numId w:val="6"/>
        </w:numPr>
        <w:spacing w:before="240" w:after="0" w:line="360" w:lineRule="auto"/>
        <w:ind w:left="426" w:hanging="426"/>
        <w:rPr>
          <w:rFonts w:ascii="Times New Roman" w:eastAsia="Times New Roman" w:hAnsi="Times New Roman"/>
          <w:b/>
          <w:sz w:val="24"/>
          <w:szCs w:val="24"/>
        </w:rPr>
      </w:pPr>
      <w:r w:rsidRPr="00DA2B20">
        <w:rPr>
          <w:rFonts w:ascii="Times New Roman" w:eastAsia="Times New Roman" w:hAnsi="Times New Roman"/>
          <w:b/>
          <w:sz w:val="24"/>
          <w:szCs w:val="24"/>
        </w:rPr>
        <w:t>Metode Analisis</w:t>
      </w:r>
    </w:p>
    <w:p w:rsidR="00203EFC" w:rsidRPr="00DA2B20" w:rsidRDefault="00203EFC" w:rsidP="00D6758E">
      <w:pPr>
        <w:spacing w:line="360" w:lineRule="auto"/>
        <w:ind w:firstLine="720"/>
        <w:contextualSpacing/>
        <w:rPr>
          <w:rFonts w:eastAsia="Times New Roman"/>
          <w:b/>
          <w:sz w:val="24"/>
          <w:szCs w:val="24"/>
        </w:rPr>
      </w:pPr>
      <w:r w:rsidRPr="00DA2B20">
        <w:rPr>
          <w:rFonts w:eastAsia="Times New Roman"/>
          <w:sz w:val="24"/>
          <w:szCs w:val="24"/>
        </w:rPr>
        <w:t>Metode analisis yang digunakan dalam penelitian ini adalah dengan menggunakan pengujian data panel dan analisis deskriptif (Jaya, 2009).</w:t>
      </w:r>
    </w:p>
    <w:p w:rsidR="00203EFC" w:rsidRPr="00DA2B20" w:rsidRDefault="00DF6F27" w:rsidP="00D6758E">
      <w:pPr>
        <w:spacing w:line="360" w:lineRule="auto"/>
        <w:ind w:firstLine="0"/>
        <w:contextualSpacing/>
        <w:rPr>
          <w:sz w:val="24"/>
          <w:szCs w:val="24"/>
        </w:rPr>
      </w:pPr>
      <w:r w:rsidRPr="00DA2B20">
        <w:rPr>
          <w:sz w:val="24"/>
          <w:szCs w:val="24"/>
        </w:rPr>
        <w:t>Dengan fungsi sebagai berikut</w:t>
      </w:r>
      <w:r w:rsidR="00203EFC" w:rsidRPr="00DA2B20">
        <w:rPr>
          <w:sz w:val="24"/>
          <w:szCs w:val="24"/>
        </w:rPr>
        <w:t>:</w:t>
      </w:r>
    </w:p>
    <w:p w:rsidR="00203EFC" w:rsidRPr="00DA2B20" w:rsidRDefault="00203EFC" w:rsidP="00D330A6">
      <w:pPr>
        <w:ind w:firstLine="230"/>
        <w:contextualSpacing/>
        <w:rPr>
          <w:sz w:val="24"/>
          <w:szCs w:val="24"/>
        </w:rPr>
      </w:pPr>
      <w:r w:rsidRPr="00DA2B20">
        <w:rPr>
          <w:b/>
          <w:sz w:val="24"/>
          <w:szCs w:val="24"/>
        </w:rPr>
        <w:t>Y</w:t>
      </w:r>
      <w:r w:rsidRPr="00DA2B20">
        <w:rPr>
          <w:b/>
          <w:sz w:val="24"/>
          <w:szCs w:val="24"/>
          <w:vertAlign w:val="subscript"/>
        </w:rPr>
        <w:t>it</w:t>
      </w:r>
      <w:r w:rsidRPr="00DA2B20">
        <w:rPr>
          <w:b/>
          <w:sz w:val="24"/>
          <w:szCs w:val="24"/>
          <w:vertAlign w:val="subscript"/>
        </w:rPr>
        <w:tab/>
        <w:t xml:space="preserve"> = </w:t>
      </w:r>
      <w:r w:rsidRPr="00DA2B20">
        <w:rPr>
          <w:b/>
          <w:sz w:val="24"/>
          <w:szCs w:val="24"/>
        </w:rPr>
        <w:t>β</w:t>
      </w:r>
      <w:r w:rsidRPr="00DA2B20">
        <w:rPr>
          <w:b/>
          <w:sz w:val="24"/>
          <w:szCs w:val="24"/>
          <w:vertAlign w:val="subscript"/>
        </w:rPr>
        <w:t>0</w:t>
      </w:r>
      <w:r w:rsidRPr="00DA2B20">
        <w:rPr>
          <w:b/>
          <w:sz w:val="24"/>
          <w:szCs w:val="24"/>
        </w:rPr>
        <w:t xml:space="preserve"> + β</w:t>
      </w:r>
      <w:r w:rsidRPr="00DA2B20">
        <w:rPr>
          <w:b/>
          <w:sz w:val="24"/>
          <w:szCs w:val="24"/>
          <w:vertAlign w:val="subscript"/>
        </w:rPr>
        <w:t>1</w:t>
      </w:r>
      <w:r w:rsidRPr="00DA2B20">
        <w:rPr>
          <w:b/>
          <w:sz w:val="24"/>
          <w:szCs w:val="24"/>
        </w:rPr>
        <w:t>X</w:t>
      </w:r>
      <w:r w:rsidRPr="00DA2B20">
        <w:rPr>
          <w:b/>
          <w:sz w:val="24"/>
          <w:szCs w:val="24"/>
          <w:vertAlign w:val="subscript"/>
        </w:rPr>
        <w:t>1</w:t>
      </w:r>
      <w:r w:rsidRPr="00DA2B20">
        <w:rPr>
          <w:b/>
          <w:sz w:val="24"/>
          <w:szCs w:val="24"/>
        </w:rPr>
        <w:t xml:space="preserve"> + β</w:t>
      </w:r>
      <w:r w:rsidRPr="00DA2B20">
        <w:rPr>
          <w:b/>
          <w:sz w:val="24"/>
          <w:szCs w:val="24"/>
          <w:vertAlign w:val="subscript"/>
        </w:rPr>
        <w:t>2</w:t>
      </w:r>
      <w:r w:rsidRPr="00DA2B20">
        <w:rPr>
          <w:b/>
          <w:sz w:val="24"/>
          <w:szCs w:val="24"/>
        </w:rPr>
        <w:t>X</w:t>
      </w:r>
      <w:r w:rsidRPr="00DA2B20">
        <w:rPr>
          <w:b/>
          <w:sz w:val="24"/>
          <w:szCs w:val="24"/>
          <w:vertAlign w:val="subscript"/>
        </w:rPr>
        <w:t>2</w:t>
      </w:r>
      <w:r w:rsidRPr="00DA2B20">
        <w:rPr>
          <w:b/>
          <w:sz w:val="24"/>
          <w:szCs w:val="24"/>
        </w:rPr>
        <w:t xml:space="preserve"> + β</w:t>
      </w:r>
      <w:r w:rsidRPr="00DA2B20">
        <w:rPr>
          <w:b/>
          <w:sz w:val="24"/>
          <w:szCs w:val="24"/>
          <w:vertAlign w:val="subscript"/>
        </w:rPr>
        <w:t>3</w:t>
      </w:r>
      <w:r w:rsidRPr="00DA2B20">
        <w:rPr>
          <w:b/>
          <w:sz w:val="24"/>
          <w:szCs w:val="24"/>
        </w:rPr>
        <w:t>X</w:t>
      </w:r>
      <w:r w:rsidRPr="00DA2B20">
        <w:rPr>
          <w:b/>
          <w:sz w:val="24"/>
          <w:szCs w:val="24"/>
          <w:vertAlign w:val="subscript"/>
        </w:rPr>
        <w:t>3</w:t>
      </w:r>
      <w:r w:rsidRPr="00DA2B20">
        <w:rPr>
          <w:b/>
          <w:sz w:val="24"/>
          <w:szCs w:val="24"/>
        </w:rPr>
        <w:t>+ e</w:t>
      </w:r>
      <w:r w:rsidRPr="00DA2B20">
        <w:rPr>
          <w:b/>
          <w:sz w:val="24"/>
          <w:szCs w:val="24"/>
          <w:vertAlign w:val="subscript"/>
        </w:rPr>
        <w:t>it</w:t>
      </w:r>
      <w:r w:rsidRPr="00DA2B20">
        <w:rPr>
          <w:b/>
          <w:sz w:val="24"/>
          <w:szCs w:val="24"/>
          <w:lang w:val="sv-SE"/>
        </w:rPr>
        <w:t>........................................(1)</w:t>
      </w:r>
    </w:p>
    <w:p w:rsidR="00203EFC" w:rsidRPr="00DA2B20" w:rsidRDefault="00DF6F27" w:rsidP="00D330A6">
      <w:pPr>
        <w:ind w:firstLine="230"/>
        <w:contextualSpacing/>
        <w:rPr>
          <w:sz w:val="24"/>
          <w:szCs w:val="24"/>
        </w:rPr>
      </w:pPr>
      <w:r w:rsidRPr="00DA2B20">
        <w:rPr>
          <w:sz w:val="24"/>
          <w:szCs w:val="24"/>
        </w:rPr>
        <w:t>Dimana</w:t>
      </w:r>
      <w:r w:rsidR="00203EFC" w:rsidRPr="00DA2B20">
        <w:rPr>
          <w:sz w:val="24"/>
          <w:szCs w:val="24"/>
        </w:rPr>
        <w:t>:</w:t>
      </w:r>
    </w:p>
    <w:p w:rsidR="00203EFC" w:rsidRPr="00DA2B20" w:rsidRDefault="00203EFC" w:rsidP="00D330A6">
      <w:pPr>
        <w:ind w:firstLine="230"/>
        <w:contextualSpacing/>
        <w:rPr>
          <w:sz w:val="24"/>
          <w:szCs w:val="24"/>
        </w:rPr>
      </w:pPr>
      <w:r w:rsidRPr="00DA2B20">
        <w:rPr>
          <w:sz w:val="24"/>
          <w:szCs w:val="24"/>
        </w:rPr>
        <w:t>Y</w:t>
      </w:r>
      <w:r w:rsidRPr="00DA2B20">
        <w:rPr>
          <w:sz w:val="24"/>
          <w:szCs w:val="24"/>
          <w:vertAlign w:val="subscript"/>
        </w:rPr>
        <w:t>it</w:t>
      </w:r>
      <w:r w:rsidRPr="00DA2B20">
        <w:rPr>
          <w:sz w:val="24"/>
          <w:szCs w:val="24"/>
        </w:rPr>
        <w:tab/>
      </w:r>
      <w:r w:rsidRPr="00DA2B20">
        <w:rPr>
          <w:sz w:val="24"/>
          <w:szCs w:val="24"/>
        </w:rPr>
        <w:tab/>
        <w:t>= Variabel terikat</w:t>
      </w:r>
    </w:p>
    <w:p w:rsidR="00203EFC" w:rsidRPr="00DA2B20" w:rsidRDefault="00203EFC" w:rsidP="00D330A6">
      <w:pPr>
        <w:ind w:firstLine="230"/>
        <w:contextualSpacing/>
        <w:rPr>
          <w:sz w:val="24"/>
          <w:szCs w:val="24"/>
        </w:rPr>
      </w:pPr>
      <w:r w:rsidRPr="00DA2B20">
        <w:rPr>
          <w:sz w:val="24"/>
          <w:szCs w:val="24"/>
        </w:rPr>
        <w:t>β</w:t>
      </w:r>
      <w:r w:rsidRPr="00DA2B20">
        <w:rPr>
          <w:sz w:val="24"/>
          <w:szCs w:val="24"/>
          <w:vertAlign w:val="subscript"/>
        </w:rPr>
        <w:t>0</w:t>
      </w:r>
      <w:r w:rsidRPr="00DA2B20">
        <w:rPr>
          <w:sz w:val="24"/>
          <w:szCs w:val="24"/>
        </w:rPr>
        <w:tab/>
      </w:r>
      <w:r w:rsidRPr="00DA2B20">
        <w:rPr>
          <w:sz w:val="24"/>
          <w:szCs w:val="24"/>
        </w:rPr>
        <w:tab/>
        <w:t>= Konstanta</w:t>
      </w:r>
    </w:p>
    <w:p w:rsidR="00203EFC" w:rsidRPr="00DA2B20" w:rsidRDefault="00203EFC" w:rsidP="00D330A6">
      <w:pPr>
        <w:ind w:firstLine="230"/>
        <w:contextualSpacing/>
        <w:rPr>
          <w:sz w:val="24"/>
          <w:szCs w:val="24"/>
        </w:rPr>
      </w:pPr>
      <w:r w:rsidRPr="00DA2B20">
        <w:rPr>
          <w:sz w:val="24"/>
          <w:szCs w:val="24"/>
        </w:rPr>
        <w:t>X</w:t>
      </w:r>
      <w:r w:rsidRPr="00DA2B20">
        <w:rPr>
          <w:sz w:val="24"/>
          <w:szCs w:val="24"/>
          <w:vertAlign w:val="subscript"/>
        </w:rPr>
        <w:t>1</w:t>
      </w:r>
      <w:r w:rsidRPr="00DA2B20">
        <w:rPr>
          <w:sz w:val="24"/>
          <w:szCs w:val="24"/>
        </w:rPr>
        <w:t>-X</w:t>
      </w:r>
      <w:r w:rsidRPr="00DA2B20">
        <w:rPr>
          <w:sz w:val="24"/>
          <w:szCs w:val="24"/>
          <w:vertAlign w:val="subscript"/>
        </w:rPr>
        <w:t xml:space="preserve">3 </w:t>
      </w:r>
      <w:r w:rsidRPr="00DA2B20">
        <w:rPr>
          <w:b/>
          <w:sz w:val="24"/>
          <w:szCs w:val="24"/>
          <w:vertAlign w:val="subscript"/>
        </w:rPr>
        <w:tab/>
      </w:r>
      <w:r w:rsidRPr="00DA2B20">
        <w:rPr>
          <w:b/>
          <w:sz w:val="24"/>
          <w:szCs w:val="24"/>
        </w:rPr>
        <w:t xml:space="preserve">= </w:t>
      </w:r>
      <w:r w:rsidRPr="00DA2B20">
        <w:rPr>
          <w:sz w:val="24"/>
          <w:szCs w:val="24"/>
        </w:rPr>
        <w:t>Variabel bebas</w:t>
      </w:r>
    </w:p>
    <w:p w:rsidR="00203EFC" w:rsidRPr="00DA2B20" w:rsidRDefault="00203EFC" w:rsidP="00D330A6">
      <w:pPr>
        <w:ind w:firstLine="230"/>
        <w:contextualSpacing/>
        <w:rPr>
          <w:sz w:val="24"/>
          <w:szCs w:val="24"/>
        </w:rPr>
      </w:pPr>
      <w:r w:rsidRPr="00DA2B20">
        <w:rPr>
          <w:sz w:val="24"/>
          <w:szCs w:val="24"/>
        </w:rPr>
        <w:t xml:space="preserve">e </w:t>
      </w:r>
      <w:r w:rsidRPr="00DA2B20">
        <w:rPr>
          <w:sz w:val="24"/>
          <w:szCs w:val="24"/>
        </w:rPr>
        <w:tab/>
      </w:r>
      <w:r w:rsidRPr="00DA2B20">
        <w:rPr>
          <w:sz w:val="24"/>
          <w:szCs w:val="24"/>
        </w:rPr>
        <w:tab/>
        <w:t>= Error Term</w:t>
      </w:r>
    </w:p>
    <w:p w:rsidR="00203EFC" w:rsidRPr="00DA2B20" w:rsidRDefault="00203EFC" w:rsidP="00D330A6">
      <w:pPr>
        <w:ind w:firstLine="230"/>
        <w:contextualSpacing/>
        <w:rPr>
          <w:sz w:val="24"/>
          <w:szCs w:val="24"/>
        </w:rPr>
      </w:pPr>
      <w:r w:rsidRPr="00DA2B20">
        <w:rPr>
          <w:sz w:val="24"/>
          <w:szCs w:val="24"/>
        </w:rPr>
        <w:t>i</w:t>
      </w:r>
      <w:r w:rsidRPr="00DA2B20">
        <w:rPr>
          <w:sz w:val="24"/>
          <w:szCs w:val="24"/>
          <w:vertAlign w:val="subscript"/>
        </w:rPr>
        <w:tab/>
      </w:r>
      <w:r w:rsidRPr="00DA2B20">
        <w:rPr>
          <w:sz w:val="24"/>
          <w:szCs w:val="24"/>
          <w:vertAlign w:val="subscript"/>
        </w:rPr>
        <w:tab/>
      </w:r>
      <w:r w:rsidRPr="00DA2B20">
        <w:rPr>
          <w:sz w:val="24"/>
          <w:szCs w:val="24"/>
        </w:rPr>
        <w:t>=</w:t>
      </w:r>
      <w:r w:rsidR="00D330A6" w:rsidRPr="00DA2B20">
        <w:rPr>
          <w:sz w:val="24"/>
          <w:szCs w:val="24"/>
        </w:rPr>
        <w:t xml:space="preserve"> </w:t>
      </w:r>
      <w:r w:rsidRPr="00DA2B20">
        <w:rPr>
          <w:sz w:val="24"/>
          <w:szCs w:val="24"/>
        </w:rPr>
        <w:t>Kota</w:t>
      </w:r>
    </w:p>
    <w:p w:rsidR="00203EFC" w:rsidRPr="00DA2B20" w:rsidRDefault="00203EFC" w:rsidP="00D330A6">
      <w:pPr>
        <w:ind w:firstLine="230"/>
        <w:contextualSpacing/>
        <w:rPr>
          <w:sz w:val="24"/>
          <w:szCs w:val="24"/>
          <w:lang w:val="id-ID"/>
        </w:rPr>
      </w:pPr>
      <w:r w:rsidRPr="00DA2B20">
        <w:rPr>
          <w:sz w:val="24"/>
          <w:szCs w:val="24"/>
        </w:rPr>
        <w:t>t</w:t>
      </w:r>
      <w:r w:rsidRPr="00DA2B20">
        <w:rPr>
          <w:sz w:val="24"/>
          <w:szCs w:val="24"/>
        </w:rPr>
        <w:tab/>
      </w:r>
      <w:r w:rsidRPr="00DA2B20">
        <w:rPr>
          <w:sz w:val="24"/>
          <w:szCs w:val="24"/>
        </w:rPr>
        <w:tab/>
        <w:t>= Waktu</w:t>
      </w:r>
    </w:p>
    <w:p w:rsidR="00203EFC" w:rsidRPr="00DA2B20" w:rsidRDefault="00203EFC" w:rsidP="00D330A6">
      <w:pPr>
        <w:spacing w:line="360" w:lineRule="auto"/>
        <w:ind w:firstLine="0"/>
        <w:contextualSpacing/>
        <w:rPr>
          <w:sz w:val="24"/>
          <w:szCs w:val="24"/>
        </w:rPr>
      </w:pPr>
      <w:r w:rsidRPr="00DA2B20">
        <w:rPr>
          <w:sz w:val="24"/>
          <w:szCs w:val="24"/>
        </w:rPr>
        <w:t xml:space="preserve">Dalam penelitian ini, model tersebut di </w:t>
      </w:r>
      <w:r w:rsidR="00DF6F27" w:rsidRPr="00DA2B20">
        <w:rPr>
          <w:sz w:val="24"/>
          <w:szCs w:val="24"/>
        </w:rPr>
        <w:t>implementasikan sebagai berikut</w:t>
      </w:r>
      <w:r w:rsidRPr="00DA2B20">
        <w:rPr>
          <w:sz w:val="24"/>
          <w:szCs w:val="24"/>
        </w:rPr>
        <w:t>:</w:t>
      </w:r>
    </w:p>
    <w:p w:rsidR="00203EFC" w:rsidRPr="00DA2B20" w:rsidRDefault="00203EFC" w:rsidP="00D6758E">
      <w:pPr>
        <w:spacing w:line="360" w:lineRule="auto"/>
        <w:contextualSpacing/>
        <w:rPr>
          <w:rFonts w:eastAsia="Times New Roman"/>
          <w:b/>
          <w:sz w:val="24"/>
          <w:szCs w:val="24"/>
          <w:vertAlign w:val="subscript"/>
        </w:rPr>
      </w:pPr>
      <w:r w:rsidRPr="00DA2B20">
        <w:rPr>
          <w:rFonts w:eastAsia="Times New Roman"/>
          <w:b/>
          <w:sz w:val="24"/>
          <w:szCs w:val="24"/>
        </w:rPr>
        <w:t>PE</w:t>
      </w:r>
      <w:r w:rsidRPr="00DA2B20">
        <w:rPr>
          <w:rFonts w:eastAsia="Times New Roman"/>
          <w:b/>
          <w:sz w:val="24"/>
          <w:szCs w:val="24"/>
          <w:vertAlign w:val="subscript"/>
        </w:rPr>
        <w:t xml:space="preserve">it </w:t>
      </w:r>
      <w:r w:rsidRPr="00DA2B20">
        <w:rPr>
          <w:rFonts w:eastAsia="Times New Roman"/>
          <w:b/>
          <w:sz w:val="24"/>
          <w:szCs w:val="24"/>
          <w:vertAlign w:val="subscript"/>
        </w:rPr>
        <w:tab/>
        <w:t xml:space="preserve">= </w:t>
      </w:r>
      <w:r w:rsidRPr="00DA2B20">
        <w:rPr>
          <w:rFonts w:eastAsia="Times New Roman"/>
          <w:b/>
          <w:sz w:val="24"/>
          <w:szCs w:val="24"/>
        </w:rPr>
        <w:t>β</w:t>
      </w:r>
      <w:r w:rsidRPr="00DA2B20">
        <w:rPr>
          <w:rFonts w:eastAsia="Times New Roman"/>
          <w:b/>
          <w:sz w:val="24"/>
          <w:szCs w:val="24"/>
          <w:vertAlign w:val="subscript"/>
        </w:rPr>
        <w:t>0it</w:t>
      </w:r>
      <w:r w:rsidRPr="00DA2B20">
        <w:rPr>
          <w:rFonts w:eastAsia="Times New Roman"/>
          <w:b/>
          <w:sz w:val="24"/>
          <w:szCs w:val="24"/>
        </w:rPr>
        <w:t xml:space="preserve"> + β</w:t>
      </w:r>
      <w:r w:rsidRPr="00DA2B20">
        <w:rPr>
          <w:rFonts w:eastAsia="Times New Roman"/>
          <w:b/>
          <w:sz w:val="24"/>
          <w:szCs w:val="24"/>
          <w:vertAlign w:val="subscript"/>
        </w:rPr>
        <w:t>1</w:t>
      </w:r>
      <w:r w:rsidRPr="00DA2B20">
        <w:rPr>
          <w:rFonts w:eastAsia="Times New Roman"/>
          <w:b/>
          <w:sz w:val="24"/>
          <w:szCs w:val="24"/>
        </w:rPr>
        <w:t>PS</w:t>
      </w:r>
      <w:r w:rsidRPr="00DA2B20">
        <w:rPr>
          <w:rFonts w:eastAsia="Times New Roman"/>
          <w:b/>
          <w:sz w:val="24"/>
          <w:szCs w:val="24"/>
          <w:vertAlign w:val="subscript"/>
        </w:rPr>
        <w:t>it</w:t>
      </w:r>
      <w:r w:rsidRPr="00DA2B20">
        <w:rPr>
          <w:rFonts w:eastAsia="Times New Roman"/>
          <w:b/>
          <w:sz w:val="24"/>
          <w:szCs w:val="24"/>
        </w:rPr>
        <w:t xml:space="preserve"> + β</w:t>
      </w:r>
      <w:r w:rsidRPr="00DA2B20">
        <w:rPr>
          <w:rFonts w:eastAsia="Times New Roman"/>
          <w:b/>
          <w:sz w:val="24"/>
          <w:szCs w:val="24"/>
          <w:vertAlign w:val="subscript"/>
        </w:rPr>
        <w:t>2</w:t>
      </w:r>
      <w:r w:rsidRPr="00DA2B20">
        <w:rPr>
          <w:rFonts w:eastAsia="Times New Roman"/>
          <w:b/>
          <w:sz w:val="24"/>
          <w:szCs w:val="24"/>
        </w:rPr>
        <w:t>F</w:t>
      </w:r>
      <w:r w:rsidRPr="00DA2B20">
        <w:rPr>
          <w:rFonts w:eastAsia="Times New Roman"/>
          <w:b/>
          <w:sz w:val="24"/>
          <w:szCs w:val="24"/>
          <w:vertAlign w:val="subscript"/>
        </w:rPr>
        <w:t>it</w:t>
      </w:r>
      <w:r w:rsidRPr="00DA2B20">
        <w:rPr>
          <w:rFonts w:eastAsia="Times New Roman"/>
          <w:b/>
          <w:sz w:val="24"/>
          <w:szCs w:val="24"/>
        </w:rPr>
        <w:t xml:space="preserve"> + β</w:t>
      </w:r>
      <w:r w:rsidRPr="00DA2B20">
        <w:rPr>
          <w:rFonts w:eastAsia="Times New Roman"/>
          <w:b/>
          <w:sz w:val="24"/>
          <w:szCs w:val="24"/>
          <w:vertAlign w:val="subscript"/>
        </w:rPr>
        <w:t>3</w:t>
      </w:r>
      <w:r w:rsidRPr="00DA2B20">
        <w:rPr>
          <w:rFonts w:eastAsia="Times New Roman"/>
          <w:b/>
          <w:sz w:val="24"/>
          <w:szCs w:val="24"/>
        </w:rPr>
        <w:t>AK</w:t>
      </w:r>
      <w:r w:rsidRPr="00DA2B20">
        <w:rPr>
          <w:rFonts w:eastAsia="Times New Roman"/>
          <w:b/>
          <w:sz w:val="24"/>
          <w:szCs w:val="24"/>
          <w:vertAlign w:val="subscript"/>
        </w:rPr>
        <w:t>it</w:t>
      </w:r>
      <w:r w:rsidRPr="00DA2B20">
        <w:rPr>
          <w:rFonts w:eastAsia="Times New Roman"/>
          <w:b/>
          <w:sz w:val="24"/>
          <w:szCs w:val="24"/>
        </w:rPr>
        <w:t xml:space="preserve">  + u</w:t>
      </w:r>
      <w:r w:rsidRPr="00DA2B20">
        <w:rPr>
          <w:rFonts w:eastAsia="Times New Roman"/>
          <w:b/>
          <w:sz w:val="24"/>
          <w:szCs w:val="24"/>
          <w:vertAlign w:val="subscript"/>
        </w:rPr>
        <w:t>it</w:t>
      </w:r>
      <w:r w:rsidRPr="00DA2B20">
        <w:rPr>
          <w:b/>
          <w:sz w:val="24"/>
          <w:szCs w:val="24"/>
          <w:lang w:val="sv-SE"/>
        </w:rPr>
        <w:t>........................................(2)</w:t>
      </w:r>
    </w:p>
    <w:p w:rsidR="00203EFC" w:rsidRPr="00DA2B20" w:rsidRDefault="00DF6F27" w:rsidP="00D330A6">
      <w:pPr>
        <w:ind w:firstLine="230"/>
        <w:contextualSpacing/>
        <w:rPr>
          <w:rFonts w:eastAsia="Times New Roman"/>
          <w:sz w:val="24"/>
          <w:szCs w:val="24"/>
        </w:rPr>
      </w:pPr>
      <w:r w:rsidRPr="00DA2B20">
        <w:rPr>
          <w:rFonts w:eastAsia="Times New Roman"/>
          <w:sz w:val="24"/>
          <w:szCs w:val="24"/>
        </w:rPr>
        <w:t>Dimana</w:t>
      </w:r>
      <w:r w:rsidR="00203EFC" w:rsidRPr="00DA2B20">
        <w:rPr>
          <w:rFonts w:eastAsia="Times New Roman"/>
          <w:sz w:val="24"/>
          <w:szCs w:val="24"/>
        </w:rPr>
        <w:t>:</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 xml:space="preserve">PE </w:t>
      </w:r>
      <w:r w:rsidRPr="00DA2B20">
        <w:rPr>
          <w:rFonts w:eastAsia="Times New Roman"/>
          <w:sz w:val="24"/>
          <w:szCs w:val="24"/>
        </w:rPr>
        <w:tab/>
      </w:r>
      <w:r w:rsidRPr="00DA2B20">
        <w:rPr>
          <w:rFonts w:eastAsia="Times New Roman"/>
          <w:sz w:val="24"/>
          <w:szCs w:val="24"/>
        </w:rPr>
        <w:tab/>
        <w:t>= Pertumbuhan Ekonomi</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 xml:space="preserve">i </w:t>
      </w:r>
      <w:r w:rsidRPr="00DA2B20">
        <w:rPr>
          <w:rFonts w:eastAsia="Times New Roman"/>
          <w:sz w:val="24"/>
          <w:szCs w:val="24"/>
        </w:rPr>
        <w:tab/>
      </w:r>
      <w:r w:rsidRPr="00DA2B20">
        <w:rPr>
          <w:rFonts w:eastAsia="Times New Roman"/>
          <w:sz w:val="24"/>
          <w:szCs w:val="24"/>
        </w:rPr>
        <w:tab/>
        <w:t>= Lima Kota di Provinsi Aceh</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 xml:space="preserve">t </w:t>
      </w:r>
      <w:r w:rsidRPr="00DA2B20">
        <w:rPr>
          <w:rFonts w:eastAsia="Times New Roman"/>
          <w:sz w:val="24"/>
          <w:szCs w:val="24"/>
        </w:rPr>
        <w:tab/>
      </w:r>
      <w:r w:rsidRPr="00DA2B20">
        <w:rPr>
          <w:rFonts w:eastAsia="Times New Roman"/>
          <w:sz w:val="24"/>
          <w:szCs w:val="24"/>
        </w:rPr>
        <w:tab/>
        <w:t xml:space="preserve">= Waktu </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β</w:t>
      </w:r>
      <w:r w:rsidRPr="00DA2B20">
        <w:rPr>
          <w:rFonts w:eastAsia="Times New Roman"/>
          <w:sz w:val="24"/>
          <w:szCs w:val="24"/>
          <w:vertAlign w:val="subscript"/>
        </w:rPr>
        <w:t>0</w:t>
      </w:r>
      <w:r w:rsidRPr="00DA2B20">
        <w:rPr>
          <w:rFonts w:eastAsia="Times New Roman"/>
          <w:sz w:val="24"/>
          <w:szCs w:val="24"/>
        </w:rPr>
        <w:tab/>
      </w:r>
      <w:r w:rsidRPr="00DA2B20">
        <w:rPr>
          <w:rFonts w:eastAsia="Times New Roman"/>
          <w:sz w:val="24"/>
          <w:szCs w:val="24"/>
        </w:rPr>
        <w:tab/>
        <w:t>= Konstanta</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β</w:t>
      </w:r>
      <w:r w:rsidRPr="00DA2B20">
        <w:rPr>
          <w:rFonts w:eastAsia="Times New Roman"/>
          <w:sz w:val="24"/>
          <w:szCs w:val="24"/>
          <w:vertAlign w:val="subscript"/>
        </w:rPr>
        <w:t>1</w:t>
      </w:r>
      <w:r w:rsidRPr="00DA2B20">
        <w:rPr>
          <w:rFonts w:eastAsia="Times New Roman"/>
          <w:sz w:val="24"/>
          <w:szCs w:val="24"/>
        </w:rPr>
        <w:t>-β</w:t>
      </w:r>
      <w:r w:rsidRPr="00DA2B20">
        <w:rPr>
          <w:rFonts w:eastAsia="Times New Roman"/>
          <w:sz w:val="24"/>
          <w:szCs w:val="24"/>
          <w:vertAlign w:val="subscript"/>
        </w:rPr>
        <w:t>3</w:t>
      </w:r>
      <w:r w:rsidRPr="00DA2B20">
        <w:rPr>
          <w:rFonts w:eastAsia="Times New Roman"/>
          <w:sz w:val="24"/>
          <w:szCs w:val="24"/>
          <w:vertAlign w:val="subscript"/>
        </w:rPr>
        <w:tab/>
      </w:r>
      <w:r w:rsidRPr="00DA2B20">
        <w:rPr>
          <w:rFonts w:eastAsia="Times New Roman"/>
          <w:sz w:val="24"/>
          <w:szCs w:val="24"/>
          <w:vertAlign w:val="subscript"/>
        </w:rPr>
        <w:tab/>
      </w:r>
      <w:r w:rsidRPr="00DA2B20">
        <w:rPr>
          <w:rFonts w:eastAsia="Times New Roman"/>
          <w:sz w:val="24"/>
          <w:szCs w:val="24"/>
        </w:rPr>
        <w:t>= Koefisien Regresi</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PS</w:t>
      </w:r>
      <w:r w:rsidRPr="00DA2B20">
        <w:rPr>
          <w:rFonts w:eastAsia="Times New Roman"/>
          <w:sz w:val="24"/>
          <w:szCs w:val="24"/>
        </w:rPr>
        <w:tab/>
      </w:r>
      <w:r w:rsidRPr="00DA2B20">
        <w:rPr>
          <w:rFonts w:eastAsia="Times New Roman"/>
          <w:sz w:val="24"/>
          <w:szCs w:val="24"/>
        </w:rPr>
        <w:tab/>
        <w:t>= Tingkat Partisipasi Sekolah</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F</w:t>
      </w:r>
      <w:r w:rsidRPr="00DA2B20">
        <w:rPr>
          <w:rFonts w:eastAsia="Times New Roman"/>
          <w:sz w:val="24"/>
          <w:szCs w:val="24"/>
        </w:rPr>
        <w:tab/>
      </w:r>
      <w:r w:rsidRPr="00DA2B20">
        <w:rPr>
          <w:rFonts w:eastAsia="Times New Roman"/>
          <w:sz w:val="24"/>
          <w:szCs w:val="24"/>
        </w:rPr>
        <w:tab/>
        <w:t>= Fertilitas</w:t>
      </w:r>
    </w:p>
    <w:p w:rsidR="00203EFC" w:rsidRPr="00DA2B20" w:rsidRDefault="00203EFC" w:rsidP="00D330A6">
      <w:pPr>
        <w:ind w:firstLine="230"/>
        <w:contextualSpacing/>
        <w:rPr>
          <w:rFonts w:eastAsia="Times New Roman"/>
          <w:sz w:val="24"/>
          <w:szCs w:val="24"/>
        </w:rPr>
      </w:pPr>
      <w:r w:rsidRPr="00DA2B20">
        <w:rPr>
          <w:rFonts w:eastAsia="Times New Roman"/>
          <w:sz w:val="24"/>
          <w:szCs w:val="24"/>
        </w:rPr>
        <w:t>AK</w:t>
      </w:r>
      <w:r w:rsidRPr="00DA2B20">
        <w:rPr>
          <w:rFonts w:eastAsia="Times New Roman"/>
          <w:sz w:val="24"/>
          <w:szCs w:val="24"/>
        </w:rPr>
        <w:tab/>
      </w:r>
      <w:r w:rsidRPr="00DA2B20">
        <w:rPr>
          <w:rFonts w:eastAsia="Times New Roman"/>
          <w:sz w:val="24"/>
          <w:szCs w:val="24"/>
        </w:rPr>
        <w:tab/>
        <w:t>= Tingkat Partisipasi Angkatan Kerja</w:t>
      </w:r>
    </w:p>
    <w:p w:rsidR="00674D5B" w:rsidRPr="00DA2B20" w:rsidRDefault="00203EFC" w:rsidP="00D330A6">
      <w:pPr>
        <w:ind w:firstLine="230"/>
        <w:contextualSpacing/>
        <w:rPr>
          <w:rFonts w:eastAsia="Times New Roman"/>
          <w:sz w:val="24"/>
          <w:szCs w:val="24"/>
        </w:rPr>
      </w:pPr>
      <w:r w:rsidRPr="00DA2B20">
        <w:rPr>
          <w:rFonts w:eastAsia="Times New Roman"/>
          <w:sz w:val="24"/>
          <w:szCs w:val="24"/>
        </w:rPr>
        <w:t xml:space="preserve">u </w:t>
      </w:r>
      <w:r w:rsidRPr="00DA2B20">
        <w:rPr>
          <w:rFonts w:eastAsia="Times New Roman"/>
          <w:sz w:val="24"/>
          <w:szCs w:val="24"/>
        </w:rPr>
        <w:tab/>
      </w:r>
      <w:r w:rsidRPr="00DA2B20">
        <w:rPr>
          <w:rFonts w:eastAsia="Times New Roman"/>
          <w:sz w:val="24"/>
          <w:szCs w:val="24"/>
        </w:rPr>
        <w:tab/>
        <w:t>= Error Term</w:t>
      </w:r>
    </w:p>
    <w:p w:rsidR="00D24089" w:rsidRPr="00DA2B20" w:rsidRDefault="00D24089" w:rsidP="00D24089">
      <w:pPr>
        <w:ind w:firstLine="0"/>
        <w:contextualSpacing/>
        <w:rPr>
          <w:rFonts w:eastAsia="Times New Roman"/>
          <w:sz w:val="24"/>
          <w:szCs w:val="24"/>
        </w:rPr>
      </w:pPr>
    </w:p>
    <w:p w:rsidR="009C650F" w:rsidRPr="00DA2B20" w:rsidRDefault="00203EFC" w:rsidP="00D24089">
      <w:pPr>
        <w:pStyle w:val="ListParagraph"/>
        <w:numPr>
          <w:ilvl w:val="1"/>
          <w:numId w:val="6"/>
        </w:numPr>
        <w:autoSpaceDE w:val="0"/>
        <w:autoSpaceDN w:val="0"/>
        <w:adjustRightInd w:val="0"/>
        <w:spacing w:after="0" w:line="360" w:lineRule="auto"/>
        <w:ind w:left="426" w:hanging="450"/>
        <w:jc w:val="both"/>
        <w:rPr>
          <w:rFonts w:ascii="Times New Roman" w:eastAsia="Times New Roman" w:hAnsi="Times New Roman"/>
          <w:b/>
          <w:sz w:val="24"/>
          <w:szCs w:val="24"/>
          <w:lang w:val="id-ID"/>
        </w:rPr>
      </w:pPr>
      <w:r w:rsidRPr="00DA2B20">
        <w:rPr>
          <w:rFonts w:ascii="Times New Roman" w:eastAsia="Times New Roman" w:hAnsi="Times New Roman"/>
          <w:b/>
          <w:sz w:val="24"/>
          <w:szCs w:val="24"/>
        </w:rPr>
        <w:lastRenderedPageBreak/>
        <w:t>Definisi Operasional Variabel</w:t>
      </w:r>
    </w:p>
    <w:p w:rsidR="00203EFC" w:rsidRPr="00DA2B20" w:rsidRDefault="00203EFC" w:rsidP="00D6758E">
      <w:pPr>
        <w:pStyle w:val="ListParagraph"/>
        <w:autoSpaceDE w:val="0"/>
        <w:autoSpaceDN w:val="0"/>
        <w:adjustRightInd w:val="0"/>
        <w:spacing w:after="0" w:line="360" w:lineRule="auto"/>
        <w:ind w:left="0" w:firstLine="720"/>
        <w:jc w:val="both"/>
        <w:rPr>
          <w:rFonts w:ascii="Times New Roman" w:eastAsia="Times New Roman" w:hAnsi="Times New Roman"/>
          <w:b/>
          <w:sz w:val="24"/>
          <w:szCs w:val="24"/>
          <w:lang w:val="id-ID"/>
        </w:rPr>
      </w:pPr>
      <w:r w:rsidRPr="00DA2B20">
        <w:rPr>
          <w:rFonts w:ascii="Times New Roman" w:eastAsia="Times New Roman" w:hAnsi="Times New Roman"/>
          <w:sz w:val="24"/>
          <w:szCs w:val="24"/>
        </w:rPr>
        <w:t>Varia</w:t>
      </w:r>
      <w:r w:rsidR="00DF6F27" w:rsidRPr="00DA2B20">
        <w:rPr>
          <w:rFonts w:ascii="Times New Roman" w:eastAsia="Times New Roman" w:hAnsi="Times New Roman"/>
          <w:sz w:val="24"/>
          <w:szCs w:val="24"/>
        </w:rPr>
        <w:t>bel dalam penelitian ini adalah</w:t>
      </w:r>
      <w:r w:rsidRPr="00DA2B20">
        <w:rPr>
          <w:rFonts w:ascii="Times New Roman" w:eastAsia="Times New Roman" w:hAnsi="Times New Roman"/>
          <w:sz w:val="24"/>
          <w:szCs w:val="24"/>
        </w:rPr>
        <w:t xml:space="preserve">: </w:t>
      </w:r>
      <w:r w:rsidR="00FA6227" w:rsidRPr="00DA2B20">
        <w:rPr>
          <w:rFonts w:ascii="Times New Roman" w:eastAsia="Times New Roman" w:hAnsi="Times New Roman"/>
          <w:sz w:val="24"/>
          <w:szCs w:val="24"/>
        </w:rPr>
        <w:t xml:space="preserve">1. </w:t>
      </w:r>
      <w:r w:rsidRPr="00DA2B20">
        <w:rPr>
          <w:rFonts w:ascii="Times New Roman" w:eastAsia="Times New Roman" w:hAnsi="Times New Roman"/>
          <w:sz w:val="24"/>
          <w:szCs w:val="24"/>
        </w:rPr>
        <w:t>Pertumbuhan ekonomi adalah perubahan PDRB yang dihitung berdasarkan harga konstan di Aceh menurut lima kota dalam satuan persen</w:t>
      </w:r>
      <w:r w:rsidRPr="00DA2B20">
        <w:rPr>
          <w:rFonts w:ascii="Times New Roman" w:eastAsia="Times New Roman" w:hAnsi="Times New Roman"/>
          <w:sz w:val="24"/>
          <w:szCs w:val="24"/>
          <w:lang w:val="id-ID"/>
        </w:rPr>
        <w:t xml:space="preserve">, </w:t>
      </w:r>
      <w:r w:rsidR="00FA6227" w:rsidRPr="00DA2B20">
        <w:rPr>
          <w:rFonts w:ascii="Times New Roman" w:eastAsia="Times New Roman" w:hAnsi="Times New Roman"/>
          <w:sz w:val="24"/>
          <w:szCs w:val="24"/>
        </w:rPr>
        <w:t xml:space="preserve">2. </w:t>
      </w:r>
      <w:r w:rsidRPr="00DA2B20">
        <w:rPr>
          <w:rFonts w:ascii="Times New Roman" w:eastAsia="Times New Roman" w:hAnsi="Times New Roman"/>
          <w:sz w:val="24"/>
          <w:szCs w:val="24"/>
        </w:rPr>
        <w:t>Partisipasi sekolah merupakan jumlah penduduk yang sedang menjalani pendidikan formal di berbagai tingkat pendidikan yang dihitung dengan satuan persen</w:t>
      </w:r>
      <w:r w:rsidRPr="00DA2B20">
        <w:rPr>
          <w:rFonts w:ascii="Times New Roman" w:eastAsia="Times New Roman" w:hAnsi="Times New Roman"/>
          <w:sz w:val="24"/>
          <w:szCs w:val="24"/>
          <w:lang w:val="id-ID"/>
        </w:rPr>
        <w:t xml:space="preserve">, </w:t>
      </w:r>
      <w:r w:rsidR="00FA6227" w:rsidRPr="00DA2B20">
        <w:rPr>
          <w:rFonts w:ascii="Times New Roman" w:eastAsia="Times New Roman" w:hAnsi="Times New Roman"/>
          <w:sz w:val="24"/>
          <w:szCs w:val="24"/>
        </w:rPr>
        <w:t xml:space="preserve">3. </w:t>
      </w:r>
      <w:r w:rsidRPr="00DA2B20">
        <w:rPr>
          <w:rFonts w:ascii="Times New Roman" w:eastAsia="Times New Roman" w:hAnsi="Times New Roman"/>
          <w:sz w:val="24"/>
          <w:szCs w:val="24"/>
        </w:rPr>
        <w:t>Fertilitas adalah jumlah kelahiran bayi yang lahir hidup di lima kota di Aceh yang dihitung dengan satuan persen</w:t>
      </w:r>
      <w:r w:rsidRPr="00DA2B20">
        <w:rPr>
          <w:rFonts w:ascii="Times New Roman" w:eastAsia="Times New Roman" w:hAnsi="Times New Roman"/>
          <w:sz w:val="24"/>
          <w:szCs w:val="24"/>
          <w:lang w:val="id-ID"/>
        </w:rPr>
        <w:t xml:space="preserve">, </w:t>
      </w:r>
      <w:r w:rsidR="00FA6227" w:rsidRPr="00DA2B20">
        <w:rPr>
          <w:rFonts w:ascii="Times New Roman" w:eastAsia="Times New Roman" w:hAnsi="Times New Roman"/>
          <w:sz w:val="24"/>
          <w:szCs w:val="24"/>
        </w:rPr>
        <w:t xml:space="preserve">4. </w:t>
      </w:r>
      <w:r w:rsidR="00A71479" w:rsidRPr="00DA2B20">
        <w:rPr>
          <w:rFonts w:ascii="Times New Roman" w:eastAsia="Times New Roman" w:hAnsi="Times New Roman"/>
          <w:sz w:val="24"/>
          <w:szCs w:val="24"/>
        </w:rPr>
        <w:t xml:space="preserve">Tingkat </w:t>
      </w:r>
      <w:r w:rsidR="00A71479" w:rsidRPr="00DA2B20">
        <w:rPr>
          <w:rFonts w:ascii="Times New Roman" w:eastAsia="Times New Roman" w:hAnsi="Times New Roman"/>
          <w:sz w:val="24"/>
          <w:szCs w:val="24"/>
          <w:lang w:val="id-ID"/>
        </w:rPr>
        <w:t>P</w:t>
      </w:r>
      <w:r w:rsidRPr="00DA2B20">
        <w:rPr>
          <w:rFonts w:ascii="Times New Roman" w:eastAsia="Times New Roman" w:hAnsi="Times New Roman"/>
          <w:sz w:val="24"/>
          <w:szCs w:val="24"/>
        </w:rPr>
        <w:t>artisipasi</w:t>
      </w:r>
      <w:r w:rsidR="00A71479" w:rsidRPr="00DA2B20">
        <w:rPr>
          <w:rFonts w:ascii="Times New Roman" w:eastAsia="Times New Roman" w:hAnsi="Times New Roman"/>
          <w:sz w:val="24"/>
          <w:szCs w:val="24"/>
          <w:lang w:val="id-ID"/>
        </w:rPr>
        <w:t xml:space="preserve"> A</w:t>
      </w:r>
      <w:r w:rsidR="00A71479" w:rsidRPr="00DA2B20">
        <w:rPr>
          <w:rFonts w:ascii="Times New Roman" w:eastAsia="Times New Roman" w:hAnsi="Times New Roman"/>
          <w:sz w:val="24"/>
          <w:szCs w:val="24"/>
        </w:rPr>
        <w:t xml:space="preserve">ngkatan </w:t>
      </w:r>
      <w:r w:rsidR="00A71479" w:rsidRPr="00DA2B20">
        <w:rPr>
          <w:rFonts w:ascii="Times New Roman" w:eastAsia="Times New Roman" w:hAnsi="Times New Roman"/>
          <w:sz w:val="24"/>
          <w:szCs w:val="24"/>
          <w:lang w:val="id-ID"/>
        </w:rPr>
        <w:t>K</w:t>
      </w:r>
      <w:r w:rsidRPr="00DA2B20">
        <w:rPr>
          <w:rFonts w:ascii="Times New Roman" w:eastAsia="Times New Roman" w:hAnsi="Times New Roman"/>
          <w:sz w:val="24"/>
          <w:szCs w:val="24"/>
        </w:rPr>
        <w:t>erja (TPAK) adalah jumlah</w:t>
      </w:r>
      <w:r w:rsidR="00A71479" w:rsidRPr="00DA2B20">
        <w:rPr>
          <w:rFonts w:ascii="Times New Roman" w:eastAsia="Times New Roman" w:hAnsi="Times New Roman"/>
          <w:sz w:val="24"/>
          <w:szCs w:val="24"/>
          <w:lang w:val="id-ID"/>
        </w:rPr>
        <w:t xml:space="preserve"> </w:t>
      </w:r>
      <w:r w:rsidRPr="00DA2B20">
        <w:rPr>
          <w:rFonts w:ascii="Times New Roman" w:eastAsia="Times New Roman" w:hAnsi="Times New Roman"/>
          <w:sz w:val="24"/>
          <w:szCs w:val="24"/>
        </w:rPr>
        <w:t>angkatan kerja yang terlibat aktif di lapangan pekerjaan yang dihitung dengan satuan persen.</w:t>
      </w:r>
    </w:p>
    <w:p w:rsidR="00203EFC" w:rsidRPr="00DA2B20" w:rsidRDefault="00203EFC" w:rsidP="00D6758E">
      <w:pPr>
        <w:pStyle w:val="ListParagraph"/>
        <w:tabs>
          <w:tab w:val="left" w:pos="567"/>
        </w:tabs>
        <w:spacing w:after="0" w:line="360" w:lineRule="auto"/>
        <w:ind w:left="0" w:firstLine="0"/>
        <w:jc w:val="both"/>
        <w:rPr>
          <w:rFonts w:ascii="Times New Roman" w:hAnsi="Times New Roman"/>
          <w:b/>
          <w:sz w:val="24"/>
          <w:szCs w:val="24"/>
          <w:lang w:val="id-ID"/>
        </w:rPr>
      </w:pPr>
    </w:p>
    <w:p w:rsidR="00203EFC" w:rsidRPr="00DA2B20" w:rsidRDefault="00203EFC" w:rsidP="00D24089">
      <w:pPr>
        <w:pStyle w:val="ListParagraph"/>
        <w:numPr>
          <w:ilvl w:val="0"/>
          <w:numId w:val="6"/>
        </w:numPr>
        <w:spacing w:after="0" w:line="360" w:lineRule="auto"/>
        <w:ind w:left="426" w:hanging="426"/>
        <w:jc w:val="both"/>
        <w:rPr>
          <w:rFonts w:ascii="Times New Roman" w:hAnsi="Times New Roman"/>
          <w:b/>
          <w:sz w:val="24"/>
          <w:szCs w:val="24"/>
        </w:rPr>
      </w:pPr>
      <w:r w:rsidRPr="00DA2B20">
        <w:rPr>
          <w:rFonts w:ascii="Times New Roman" w:hAnsi="Times New Roman"/>
          <w:b/>
          <w:sz w:val="24"/>
          <w:szCs w:val="24"/>
        </w:rPr>
        <w:t xml:space="preserve">HASIL </w:t>
      </w:r>
      <w:r w:rsidR="00263DDB" w:rsidRPr="00DA2B20">
        <w:rPr>
          <w:rFonts w:ascii="Times New Roman" w:hAnsi="Times New Roman"/>
          <w:b/>
          <w:sz w:val="24"/>
          <w:szCs w:val="24"/>
          <w:lang w:val="id-ID"/>
        </w:rPr>
        <w:t xml:space="preserve">DAN </w:t>
      </w:r>
      <w:r w:rsidRPr="00DA2B20">
        <w:rPr>
          <w:rFonts w:ascii="Times New Roman" w:hAnsi="Times New Roman"/>
          <w:b/>
          <w:sz w:val="24"/>
          <w:szCs w:val="24"/>
        </w:rPr>
        <w:t>PEMBAHASAN</w:t>
      </w:r>
    </w:p>
    <w:p w:rsidR="00203EFC" w:rsidRPr="00DA2B20" w:rsidRDefault="00203EFC" w:rsidP="00D24089">
      <w:pPr>
        <w:pStyle w:val="ListParagraph"/>
        <w:numPr>
          <w:ilvl w:val="1"/>
          <w:numId w:val="6"/>
        </w:numPr>
        <w:spacing w:after="0" w:line="360" w:lineRule="auto"/>
        <w:ind w:left="426" w:hanging="426"/>
        <w:rPr>
          <w:rFonts w:ascii="Times New Roman" w:hAnsi="Times New Roman"/>
          <w:b/>
          <w:sz w:val="24"/>
          <w:szCs w:val="24"/>
          <w:lang w:val="id-ID"/>
        </w:rPr>
      </w:pPr>
      <w:r w:rsidRPr="00DA2B20">
        <w:rPr>
          <w:rFonts w:ascii="Times New Roman" w:hAnsi="Times New Roman"/>
          <w:b/>
          <w:sz w:val="24"/>
          <w:szCs w:val="24"/>
          <w:lang w:val="id-ID"/>
        </w:rPr>
        <w:t>Uji Chow</w:t>
      </w:r>
    </w:p>
    <w:p w:rsidR="00203EFC" w:rsidRPr="00DA2B20" w:rsidRDefault="00203EFC" w:rsidP="00D6758E">
      <w:pPr>
        <w:spacing w:line="360" w:lineRule="auto"/>
        <w:contextualSpacing/>
        <w:rPr>
          <w:sz w:val="24"/>
          <w:szCs w:val="24"/>
          <w:lang w:val="id-ID"/>
        </w:rPr>
      </w:pPr>
      <w:r w:rsidRPr="00DA2B20">
        <w:rPr>
          <w:b/>
          <w:sz w:val="24"/>
          <w:szCs w:val="24"/>
          <w:lang w:val="id-ID"/>
        </w:rPr>
        <w:tab/>
      </w:r>
      <w:r w:rsidRPr="00DA2B20">
        <w:rPr>
          <w:sz w:val="24"/>
          <w:szCs w:val="24"/>
          <w:lang w:val="id-ID"/>
        </w:rPr>
        <w:t>Pengujian ini dilakukan untuk menentukan metode PLS/CEM atau metode FEM yang paling sesuai dalam penel</w:t>
      </w:r>
      <w:r w:rsidR="00DF6F27" w:rsidRPr="00DA2B20">
        <w:rPr>
          <w:sz w:val="24"/>
          <w:szCs w:val="24"/>
          <w:lang w:val="id-ID"/>
        </w:rPr>
        <w:t xml:space="preserve">itian ini, seperti pada tabel </w:t>
      </w:r>
      <w:r w:rsidRPr="00DA2B20">
        <w:rPr>
          <w:sz w:val="24"/>
          <w:szCs w:val="24"/>
          <w:lang w:val="id-ID"/>
        </w:rPr>
        <w:t>2:</w:t>
      </w:r>
    </w:p>
    <w:p w:rsidR="00203EFC" w:rsidRPr="00DA2B20" w:rsidRDefault="00DF6F27" w:rsidP="00DF6F27">
      <w:pPr>
        <w:ind w:left="720" w:hanging="493"/>
        <w:jc w:val="center"/>
        <w:rPr>
          <w:b/>
          <w:sz w:val="24"/>
          <w:szCs w:val="24"/>
          <w:lang w:val="id-ID"/>
        </w:rPr>
      </w:pPr>
      <w:r w:rsidRPr="00DA2B20">
        <w:rPr>
          <w:b/>
          <w:sz w:val="24"/>
          <w:szCs w:val="24"/>
          <w:lang w:val="id-ID"/>
        </w:rPr>
        <w:t>Tabel 2</w:t>
      </w:r>
    </w:p>
    <w:p w:rsidR="00DF6F27" w:rsidRPr="00DA2B20" w:rsidRDefault="00DF6F27" w:rsidP="00DF6F27">
      <w:pPr>
        <w:ind w:left="720" w:hanging="493"/>
        <w:jc w:val="center"/>
        <w:rPr>
          <w:b/>
          <w:sz w:val="24"/>
          <w:szCs w:val="24"/>
          <w:lang w:val="id-ID"/>
        </w:rPr>
      </w:pPr>
      <w:r w:rsidRPr="00DA2B20">
        <w:rPr>
          <w:b/>
          <w:sz w:val="24"/>
          <w:szCs w:val="24"/>
          <w:lang w:val="id-ID"/>
        </w:rPr>
        <w:t>Uji Chow</w:t>
      </w:r>
    </w:p>
    <w:p w:rsidR="00DF6F27" w:rsidRPr="00DA2B20" w:rsidRDefault="00203EFC" w:rsidP="00203EFC">
      <w:pPr>
        <w:rPr>
          <w:b/>
          <w:sz w:val="24"/>
          <w:szCs w:val="24"/>
          <w:lang w:val="id-ID"/>
        </w:rPr>
      </w:pPr>
      <w:r w:rsidRPr="00DA2B20">
        <w:rPr>
          <w:sz w:val="24"/>
          <w:szCs w:val="24"/>
          <w:lang w:val="id-ID"/>
        </w:rPr>
        <w:t>Redundant Fixed Effects Tests</w:t>
      </w:r>
      <w:r w:rsidRPr="00DA2B20">
        <w:rPr>
          <w:sz w:val="24"/>
          <w:szCs w:val="24"/>
          <w:lang w:val="id-ID"/>
        </w:rPr>
        <w:tab/>
      </w:r>
      <w:r w:rsidRPr="00DA2B20">
        <w:rPr>
          <w:sz w:val="24"/>
          <w:szCs w:val="24"/>
          <w:lang w:val="id-ID"/>
        </w:rPr>
        <w:tab/>
      </w:r>
    </w:p>
    <w:p w:rsidR="00203EFC" w:rsidRPr="00DA2B20" w:rsidRDefault="00203EFC" w:rsidP="00203EFC">
      <w:pPr>
        <w:rPr>
          <w:sz w:val="24"/>
          <w:szCs w:val="24"/>
          <w:lang w:val="id-ID"/>
        </w:rPr>
      </w:pPr>
      <w:r w:rsidRPr="00DA2B20">
        <w:rPr>
          <w:sz w:val="24"/>
          <w:szCs w:val="24"/>
          <w:lang w:val="id-ID"/>
        </w:rPr>
        <w:t>Equation: PANEL 1</w:t>
      </w:r>
      <w:r w:rsidRPr="00DA2B20">
        <w:rPr>
          <w:sz w:val="24"/>
          <w:szCs w:val="24"/>
          <w:lang w:val="id-ID"/>
        </w:rPr>
        <w:tab/>
      </w:r>
      <w:r w:rsidRPr="00DA2B20">
        <w:rPr>
          <w:sz w:val="24"/>
          <w:szCs w:val="24"/>
          <w:lang w:val="id-ID"/>
        </w:rPr>
        <w:tab/>
      </w:r>
      <w:r w:rsidRPr="00DA2B20">
        <w:rPr>
          <w:sz w:val="24"/>
          <w:szCs w:val="24"/>
          <w:lang w:val="id-ID"/>
        </w:rPr>
        <w:tab/>
      </w:r>
      <w:r w:rsidR="00DF6F27" w:rsidRPr="00DA2B20">
        <w:rPr>
          <w:sz w:val="24"/>
          <w:szCs w:val="24"/>
          <w:lang w:val="id-ID"/>
        </w:rPr>
        <w:tab/>
      </w:r>
    </w:p>
    <w:p w:rsidR="00203EFC" w:rsidRPr="00DA2B20" w:rsidRDefault="00203EFC" w:rsidP="00203EFC">
      <w:pPr>
        <w:rPr>
          <w:b/>
          <w:sz w:val="24"/>
          <w:szCs w:val="24"/>
          <w:lang w:val="id-ID"/>
        </w:rPr>
      </w:pPr>
      <w:r w:rsidRPr="00DA2B20">
        <w:rPr>
          <w:sz w:val="24"/>
          <w:szCs w:val="24"/>
          <w:lang w:val="id-ID"/>
        </w:rPr>
        <w:t>Test cross-section fixed effects</w:t>
      </w:r>
      <w:r w:rsidRPr="00DA2B20">
        <w:rPr>
          <w:sz w:val="24"/>
          <w:szCs w:val="24"/>
          <w:lang w:val="id-ID"/>
        </w:rPr>
        <w:tab/>
      </w:r>
    </w:p>
    <w:tbl>
      <w:tblPr>
        <w:tblW w:w="0" w:type="auto"/>
        <w:tblInd w:w="108" w:type="dxa"/>
        <w:tblLook w:val="04A0" w:firstRow="1" w:lastRow="0" w:firstColumn="1" w:lastColumn="0" w:noHBand="0" w:noVBand="1"/>
      </w:tblPr>
      <w:tblGrid>
        <w:gridCol w:w="2393"/>
        <w:gridCol w:w="2033"/>
        <w:gridCol w:w="1355"/>
        <w:gridCol w:w="2048"/>
      </w:tblGrid>
      <w:tr w:rsidR="00DA2B20" w:rsidRPr="00DA2B20" w:rsidTr="009F6E2A">
        <w:trPr>
          <w:trHeight w:val="274"/>
        </w:trPr>
        <w:tc>
          <w:tcPr>
            <w:tcW w:w="2977" w:type="dxa"/>
            <w:tcBorders>
              <w:top w:val="single" w:sz="4" w:space="0" w:color="auto"/>
              <w:bottom w:val="single" w:sz="4" w:space="0" w:color="auto"/>
            </w:tcBorders>
            <w:vAlign w:val="center"/>
          </w:tcPr>
          <w:p w:rsidR="00203EFC" w:rsidRPr="00DA2B20" w:rsidRDefault="00203EFC" w:rsidP="007B5929">
            <w:pPr>
              <w:keepNext/>
              <w:jc w:val="center"/>
              <w:rPr>
                <w:b/>
                <w:caps/>
                <w:sz w:val="22"/>
                <w:szCs w:val="22"/>
              </w:rPr>
            </w:pPr>
            <w:r w:rsidRPr="00DA2B20">
              <w:rPr>
                <w:b/>
                <w:caps/>
                <w:sz w:val="22"/>
                <w:szCs w:val="22"/>
              </w:rPr>
              <w:t>Effect Test</w:t>
            </w:r>
          </w:p>
        </w:tc>
        <w:tc>
          <w:tcPr>
            <w:tcW w:w="2268" w:type="dxa"/>
            <w:tcBorders>
              <w:top w:val="single" w:sz="4" w:space="0" w:color="auto"/>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Statistik</w:t>
            </w:r>
          </w:p>
        </w:tc>
        <w:tc>
          <w:tcPr>
            <w:tcW w:w="1559" w:type="dxa"/>
            <w:tcBorders>
              <w:top w:val="single" w:sz="4" w:space="0" w:color="auto"/>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d.f</w:t>
            </w:r>
          </w:p>
        </w:tc>
        <w:tc>
          <w:tcPr>
            <w:tcW w:w="2552" w:type="dxa"/>
            <w:tcBorders>
              <w:top w:val="single" w:sz="4" w:space="0" w:color="auto"/>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Prob.</w:t>
            </w:r>
          </w:p>
        </w:tc>
      </w:tr>
      <w:tr w:rsidR="00DA2B20" w:rsidRPr="00DA2B20" w:rsidTr="007B5929">
        <w:tc>
          <w:tcPr>
            <w:tcW w:w="2977" w:type="dxa"/>
            <w:tcBorders>
              <w:top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Cross-section F</w:t>
            </w:r>
          </w:p>
        </w:tc>
        <w:tc>
          <w:tcPr>
            <w:tcW w:w="2268" w:type="dxa"/>
            <w:tcBorders>
              <w:top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114.585373</w:t>
            </w:r>
          </w:p>
        </w:tc>
        <w:tc>
          <w:tcPr>
            <w:tcW w:w="1559" w:type="dxa"/>
            <w:tcBorders>
              <w:top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(4,27)</w:t>
            </w:r>
          </w:p>
        </w:tc>
        <w:tc>
          <w:tcPr>
            <w:tcW w:w="2552" w:type="dxa"/>
            <w:tcBorders>
              <w:top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0.0000</w:t>
            </w:r>
          </w:p>
        </w:tc>
      </w:tr>
      <w:tr w:rsidR="00DA2B20" w:rsidRPr="00DA2B20" w:rsidTr="007B5929">
        <w:tc>
          <w:tcPr>
            <w:tcW w:w="2977" w:type="dxa"/>
            <w:tcBorders>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Cross-section Chi-square</w:t>
            </w:r>
          </w:p>
        </w:tc>
        <w:tc>
          <w:tcPr>
            <w:tcW w:w="2268" w:type="dxa"/>
            <w:tcBorders>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101.115556</w:t>
            </w:r>
          </w:p>
        </w:tc>
        <w:tc>
          <w:tcPr>
            <w:tcW w:w="1559" w:type="dxa"/>
            <w:tcBorders>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4</w:t>
            </w:r>
          </w:p>
        </w:tc>
        <w:tc>
          <w:tcPr>
            <w:tcW w:w="2552" w:type="dxa"/>
            <w:tcBorders>
              <w:bottom w:val="single" w:sz="4" w:space="0" w:color="auto"/>
            </w:tcBorders>
            <w:vAlign w:val="center"/>
          </w:tcPr>
          <w:p w:rsidR="00203EFC" w:rsidRPr="00DA2B20" w:rsidRDefault="00203EFC" w:rsidP="007B5929">
            <w:pPr>
              <w:keepNext/>
              <w:spacing w:after="120"/>
              <w:jc w:val="center"/>
              <w:rPr>
                <w:b/>
                <w:caps/>
                <w:sz w:val="22"/>
                <w:szCs w:val="22"/>
              </w:rPr>
            </w:pPr>
            <w:r w:rsidRPr="00DA2B20">
              <w:rPr>
                <w:b/>
                <w:caps/>
                <w:sz w:val="22"/>
                <w:szCs w:val="22"/>
              </w:rPr>
              <w:t>0.0000</w:t>
            </w:r>
          </w:p>
        </w:tc>
      </w:tr>
    </w:tbl>
    <w:p w:rsidR="00203EFC" w:rsidRPr="00DA2B20" w:rsidRDefault="00DF6F27" w:rsidP="00203EFC">
      <w:pPr>
        <w:spacing w:after="100" w:afterAutospacing="1"/>
        <w:rPr>
          <w:i/>
          <w:sz w:val="22"/>
          <w:szCs w:val="22"/>
          <w:lang w:val="id-ID"/>
        </w:rPr>
      </w:pPr>
      <w:r w:rsidRPr="00DA2B20">
        <w:rPr>
          <w:i/>
          <w:sz w:val="22"/>
          <w:szCs w:val="22"/>
        </w:rPr>
        <w:t>Sumber</w:t>
      </w:r>
      <w:r w:rsidR="00FC5AC4" w:rsidRPr="00DA2B20">
        <w:rPr>
          <w:i/>
          <w:sz w:val="22"/>
          <w:szCs w:val="22"/>
        </w:rPr>
        <w:t xml:space="preserve">: Hasil Estimasi </w:t>
      </w:r>
      <w:r w:rsidR="00203EFC" w:rsidRPr="00DA2B20">
        <w:rPr>
          <w:i/>
          <w:sz w:val="22"/>
          <w:szCs w:val="22"/>
        </w:rPr>
        <w:t>Eviews</w:t>
      </w:r>
    </w:p>
    <w:p w:rsidR="00203EFC" w:rsidRDefault="00203EFC" w:rsidP="008C6947">
      <w:pPr>
        <w:spacing w:line="360" w:lineRule="auto"/>
        <w:ind w:firstLine="230"/>
        <w:contextualSpacing/>
        <w:rPr>
          <w:sz w:val="24"/>
          <w:szCs w:val="24"/>
        </w:rPr>
      </w:pPr>
      <w:r w:rsidRPr="00DA2B20">
        <w:rPr>
          <w:sz w:val="24"/>
          <w:szCs w:val="24"/>
          <w:lang w:val="id-ID"/>
        </w:rPr>
        <w:tab/>
        <w:t>Apabila F hitung &gt; F tabel atau jika nilai probabilitas &lt; 0,05 (tingkat kepercayaan 95 persen) dalam uji F ini, maka H0 ditolak dan menerima H1. Jika menerima H1 ini berarti harus menggunakan metode FEM dalam model ini. Nilai probabilitas untuk Cross-section F yaitu 0,000 &lt; 0,05 berarti tingkat kepercayaannya 95 persen maka H0 ditolak dan menerima H1. Namun harus dilakukan pengujian lagi apakah menggunakan metode FEM dan R</w:t>
      </w:r>
      <w:r w:rsidR="00C303A5" w:rsidRPr="00DA2B20">
        <w:rPr>
          <w:sz w:val="24"/>
          <w:szCs w:val="24"/>
          <w:lang w:val="id-ID"/>
        </w:rPr>
        <w:t>EM dengan melakukan Uji Hausma</w:t>
      </w:r>
      <w:r w:rsidR="00D24089">
        <w:rPr>
          <w:sz w:val="24"/>
          <w:szCs w:val="24"/>
          <w:lang w:val="id-ID"/>
        </w:rPr>
        <w:t>n</w:t>
      </w:r>
      <w:r w:rsidR="008C6947" w:rsidRPr="00DA2B20">
        <w:rPr>
          <w:sz w:val="24"/>
          <w:szCs w:val="24"/>
        </w:rPr>
        <w:t>.</w:t>
      </w:r>
    </w:p>
    <w:p w:rsidR="00D24089" w:rsidRPr="00DA2B20" w:rsidRDefault="00D24089" w:rsidP="008C6947">
      <w:pPr>
        <w:spacing w:line="360" w:lineRule="auto"/>
        <w:ind w:firstLine="230"/>
        <w:contextualSpacing/>
        <w:rPr>
          <w:sz w:val="24"/>
          <w:szCs w:val="24"/>
        </w:rPr>
      </w:pPr>
    </w:p>
    <w:p w:rsidR="008C6947" w:rsidRPr="00DA2B20" w:rsidRDefault="008C6947" w:rsidP="008C6947">
      <w:pPr>
        <w:spacing w:line="360" w:lineRule="auto"/>
        <w:ind w:firstLine="230"/>
        <w:contextualSpacing/>
        <w:rPr>
          <w:sz w:val="8"/>
          <w:szCs w:val="24"/>
        </w:rPr>
      </w:pPr>
    </w:p>
    <w:p w:rsidR="00203EFC" w:rsidRPr="00DA2B20" w:rsidRDefault="00203EFC" w:rsidP="00D24089">
      <w:pPr>
        <w:pStyle w:val="ListParagraph"/>
        <w:numPr>
          <w:ilvl w:val="1"/>
          <w:numId w:val="6"/>
        </w:numPr>
        <w:spacing w:after="100" w:afterAutospacing="1" w:line="360" w:lineRule="auto"/>
        <w:ind w:left="426" w:hanging="450"/>
        <w:jc w:val="both"/>
        <w:rPr>
          <w:rFonts w:ascii="Times New Roman" w:hAnsi="Times New Roman"/>
          <w:b/>
          <w:sz w:val="24"/>
          <w:szCs w:val="24"/>
          <w:lang w:val="id-ID"/>
        </w:rPr>
      </w:pPr>
      <w:r w:rsidRPr="00DA2B20">
        <w:rPr>
          <w:rFonts w:ascii="Times New Roman" w:hAnsi="Times New Roman"/>
          <w:b/>
          <w:sz w:val="24"/>
          <w:szCs w:val="24"/>
          <w:lang w:val="id-ID"/>
        </w:rPr>
        <w:lastRenderedPageBreak/>
        <w:t>Uji Hausman</w:t>
      </w:r>
    </w:p>
    <w:p w:rsidR="00711DBB" w:rsidRPr="00DA2B20" w:rsidRDefault="00203EFC" w:rsidP="009C650F">
      <w:pPr>
        <w:pStyle w:val="ListParagraph"/>
        <w:spacing w:after="0" w:line="360" w:lineRule="auto"/>
        <w:ind w:left="0" w:firstLine="720"/>
        <w:jc w:val="both"/>
        <w:rPr>
          <w:rFonts w:ascii="Times New Roman" w:hAnsi="Times New Roman"/>
          <w:sz w:val="24"/>
          <w:szCs w:val="24"/>
          <w:lang w:val="id-ID"/>
        </w:rPr>
      </w:pPr>
      <w:r w:rsidRPr="00DA2B20">
        <w:rPr>
          <w:rFonts w:ascii="Times New Roman" w:hAnsi="Times New Roman"/>
          <w:sz w:val="24"/>
          <w:szCs w:val="24"/>
          <w:lang w:val="id-ID"/>
        </w:rPr>
        <w:t xml:space="preserve">Uji Hausman dilakukan untuk menentukan metode mana yang paling tepat apakah metode </w:t>
      </w:r>
      <w:r w:rsidRPr="00D24089">
        <w:rPr>
          <w:rFonts w:ascii="Times New Roman" w:hAnsi="Times New Roman"/>
          <w:i/>
          <w:sz w:val="24"/>
          <w:szCs w:val="24"/>
          <w:lang w:val="id-ID"/>
        </w:rPr>
        <w:t>Fixed Effect Model</w:t>
      </w:r>
      <w:r w:rsidRPr="00DA2B20">
        <w:rPr>
          <w:rFonts w:ascii="Times New Roman" w:hAnsi="Times New Roman"/>
          <w:sz w:val="24"/>
          <w:szCs w:val="24"/>
          <w:lang w:val="id-ID"/>
        </w:rPr>
        <w:t xml:space="preserve"> atau </w:t>
      </w:r>
      <w:r w:rsidRPr="00D24089">
        <w:rPr>
          <w:rFonts w:ascii="Times New Roman" w:hAnsi="Times New Roman"/>
          <w:i/>
          <w:sz w:val="24"/>
          <w:szCs w:val="24"/>
          <w:lang w:val="id-ID"/>
        </w:rPr>
        <w:t>Random Effect Model</w:t>
      </w:r>
      <w:r w:rsidRPr="00DA2B20">
        <w:rPr>
          <w:rFonts w:ascii="Times New Roman" w:hAnsi="Times New Roman"/>
          <w:sz w:val="24"/>
          <w:szCs w:val="24"/>
          <w:lang w:val="id-ID"/>
        </w:rPr>
        <w:t xml:space="preserve">, </w:t>
      </w:r>
      <w:r w:rsidR="00FC5AC4" w:rsidRPr="00DA2B20">
        <w:rPr>
          <w:rFonts w:ascii="Times New Roman" w:hAnsi="Times New Roman"/>
          <w:sz w:val="24"/>
          <w:szCs w:val="24"/>
          <w:lang w:val="id-ID"/>
        </w:rPr>
        <w:t xml:space="preserve">seperti tabel </w:t>
      </w:r>
      <w:r w:rsidR="00260140" w:rsidRPr="00DA2B20">
        <w:rPr>
          <w:rFonts w:ascii="Times New Roman" w:hAnsi="Times New Roman"/>
          <w:sz w:val="24"/>
          <w:szCs w:val="24"/>
          <w:lang w:val="id-ID"/>
        </w:rPr>
        <w:t>3</w:t>
      </w:r>
      <w:r w:rsidR="00FC5AC4" w:rsidRPr="00DA2B20">
        <w:rPr>
          <w:rFonts w:ascii="Times New Roman" w:hAnsi="Times New Roman"/>
          <w:sz w:val="24"/>
          <w:szCs w:val="24"/>
          <w:lang w:val="id-ID"/>
        </w:rPr>
        <w:t>.</w:t>
      </w:r>
    </w:p>
    <w:p w:rsidR="00203EFC" w:rsidRPr="00DA2B20" w:rsidRDefault="00CB05D6" w:rsidP="009C650F">
      <w:pPr>
        <w:ind w:firstLine="0"/>
        <w:jc w:val="center"/>
        <w:rPr>
          <w:b/>
          <w:sz w:val="24"/>
          <w:szCs w:val="24"/>
          <w:lang w:val="id-ID"/>
        </w:rPr>
      </w:pPr>
      <w:r w:rsidRPr="00DA2B20">
        <w:rPr>
          <w:b/>
          <w:sz w:val="24"/>
          <w:szCs w:val="24"/>
          <w:lang w:val="id-ID"/>
        </w:rPr>
        <w:t xml:space="preserve">Tabel </w:t>
      </w:r>
      <w:r w:rsidR="00203EFC" w:rsidRPr="00DA2B20">
        <w:rPr>
          <w:b/>
          <w:sz w:val="24"/>
          <w:szCs w:val="24"/>
          <w:lang w:val="id-ID"/>
        </w:rPr>
        <w:t>3</w:t>
      </w:r>
    </w:p>
    <w:p w:rsidR="00203EFC" w:rsidRPr="00DA2B20" w:rsidRDefault="00203EFC" w:rsidP="009C650F">
      <w:pPr>
        <w:spacing w:after="240"/>
        <w:jc w:val="center"/>
        <w:rPr>
          <w:b/>
          <w:sz w:val="24"/>
          <w:szCs w:val="24"/>
          <w:lang w:val="id-ID"/>
        </w:rPr>
      </w:pPr>
      <w:r w:rsidRPr="00DA2B20">
        <w:rPr>
          <w:b/>
          <w:sz w:val="24"/>
          <w:szCs w:val="24"/>
          <w:lang w:val="id-ID"/>
        </w:rPr>
        <w:t>Uji Hausman</w:t>
      </w:r>
    </w:p>
    <w:p w:rsidR="00203EFC" w:rsidRPr="00DA2B20" w:rsidRDefault="00203EFC" w:rsidP="009C650F">
      <w:pPr>
        <w:pStyle w:val="ListParagraph"/>
        <w:spacing w:after="240" w:line="240" w:lineRule="auto"/>
        <w:ind w:left="0" w:firstLine="0"/>
        <w:jc w:val="both"/>
        <w:rPr>
          <w:rFonts w:ascii="Times New Roman" w:hAnsi="Times New Roman"/>
          <w:sz w:val="24"/>
          <w:szCs w:val="24"/>
          <w:lang w:val="id-ID"/>
        </w:rPr>
      </w:pPr>
      <w:r w:rsidRPr="00DA2B20">
        <w:rPr>
          <w:rFonts w:ascii="Times New Roman" w:hAnsi="Times New Roman"/>
          <w:sz w:val="24"/>
          <w:szCs w:val="24"/>
          <w:lang w:val="id-ID"/>
        </w:rPr>
        <w:t>Correlated Random Effects – Hausman Test</w:t>
      </w:r>
      <w:r w:rsidRPr="00DA2B20">
        <w:rPr>
          <w:rFonts w:ascii="Times New Roman" w:hAnsi="Times New Roman"/>
          <w:sz w:val="24"/>
          <w:szCs w:val="24"/>
          <w:lang w:val="id-ID"/>
        </w:rPr>
        <w:tab/>
      </w:r>
    </w:p>
    <w:p w:rsidR="00203EFC" w:rsidRPr="00DA2B20" w:rsidRDefault="00203EFC" w:rsidP="00203EFC">
      <w:pPr>
        <w:pStyle w:val="ListParagraph"/>
        <w:spacing w:after="0" w:line="240" w:lineRule="auto"/>
        <w:ind w:left="0" w:firstLine="0"/>
        <w:jc w:val="both"/>
        <w:rPr>
          <w:rFonts w:ascii="Times New Roman" w:hAnsi="Times New Roman"/>
          <w:sz w:val="24"/>
          <w:szCs w:val="24"/>
          <w:lang w:val="id-ID"/>
        </w:rPr>
      </w:pPr>
      <w:r w:rsidRPr="00DA2B20">
        <w:rPr>
          <w:rFonts w:ascii="Times New Roman" w:hAnsi="Times New Roman"/>
          <w:sz w:val="24"/>
          <w:szCs w:val="24"/>
          <w:lang w:val="id-ID"/>
        </w:rPr>
        <w:t>Equation: PANEL 1</w:t>
      </w:r>
      <w:r w:rsidRPr="00DA2B20">
        <w:rPr>
          <w:rFonts w:ascii="Times New Roman" w:hAnsi="Times New Roman"/>
          <w:sz w:val="24"/>
          <w:szCs w:val="24"/>
          <w:lang w:val="id-ID"/>
        </w:rPr>
        <w:tab/>
      </w:r>
      <w:r w:rsidRPr="00DA2B20">
        <w:rPr>
          <w:rFonts w:ascii="Times New Roman" w:hAnsi="Times New Roman"/>
          <w:sz w:val="24"/>
          <w:szCs w:val="24"/>
          <w:lang w:val="id-ID"/>
        </w:rPr>
        <w:tab/>
      </w:r>
      <w:r w:rsidRPr="00DA2B20">
        <w:rPr>
          <w:rFonts w:ascii="Times New Roman" w:hAnsi="Times New Roman"/>
          <w:sz w:val="24"/>
          <w:szCs w:val="24"/>
          <w:lang w:val="id-ID"/>
        </w:rPr>
        <w:tab/>
      </w:r>
    </w:p>
    <w:p w:rsidR="00203EFC" w:rsidRPr="00DA2B20" w:rsidRDefault="00203EFC" w:rsidP="00203EFC">
      <w:pPr>
        <w:pStyle w:val="ListParagraph"/>
        <w:spacing w:after="0" w:line="240" w:lineRule="auto"/>
        <w:ind w:left="0" w:firstLine="0"/>
        <w:jc w:val="both"/>
        <w:rPr>
          <w:rFonts w:ascii="Times New Roman" w:hAnsi="Times New Roman"/>
          <w:sz w:val="24"/>
          <w:szCs w:val="24"/>
          <w:lang w:val="id-ID"/>
        </w:rPr>
      </w:pPr>
      <w:r w:rsidRPr="00DA2B20">
        <w:rPr>
          <w:rFonts w:ascii="Times New Roman" w:hAnsi="Times New Roman"/>
          <w:sz w:val="24"/>
          <w:szCs w:val="24"/>
          <w:lang w:val="id-ID"/>
        </w:rPr>
        <w:t>Test cross-section random effects</w:t>
      </w:r>
    </w:p>
    <w:tbl>
      <w:tblPr>
        <w:tblW w:w="8702" w:type="dxa"/>
        <w:jc w:val="center"/>
        <w:tblLook w:val="04A0" w:firstRow="1" w:lastRow="0" w:firstColumn="1" w:lastColumn="0" w:noHBand="0" w:noVBand="1"/>
      </w:tblPr>
      <w:tblGrid>
        <w:gridCol w:w="3376"/>
        <w:gridCol w:w="2459"/>
        <w:gridCol w:w="1750"/>
        <w:gridCol w:w="1117"/>
      </w:tblGrid>
      <w:tr w:rsidR="00DA2B20" w:rsidRPr="00DA2B20" w:rsidTr="008C6947">
        <w:trPr>
          <w:trHeight w:val="327"/>
          <w:jc w:val="center"/>
        </w:trPr>
        <w:tc>
          <w:tcPr>
            <w:tcW w:w="3376" w:type="dxa"/>
            <w:tcBorders>
              <w:top w:val="single" w:sz="4" w:space="0" w:color="auto"/>
              <w:bottom w:val="single" w:sz="4" w:space="0" w:color="auto"/>
            </w:tcBorders>
            <w:vAlign w:val="center"/>
          </w:tcPr>
          <w:p w:rsidR="00203EFC" w:rsidRPr="00DA2B20" w:rsidRDefault="00203EFC" w:rsidP="00B26447">
            <w:pPr>
              <w:keepNext/>
              <w:jc w:val="center"/>
              <w:rPr>
                <w:b/>
                <w:caps/>
                <w:sz w:val="22"/>
                <w:szCs w:val="22"/>
              </w:rPr>
            </w:pPr>
            <w:r w:rsidRPr="00DA2B20">
              <w:rPr>
                <w:b/>
                <w:caps/>
                <w:sz w:val="22"/>
                <w:szCs w:val="22"/>
              </w:rPr>
              <w:t>Test Summary</w:t>
            </w:r>
          </w:p>
        </w:tc>
        <w:tc>
          <w:tcPr>
            <w:tcW w:w="2459"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Chi-Sq.Statistic</w:t>
            </w:r>
          </w:p>
        </w:tc>
        <w:tc>
          <w:tcPr>
            <w:tcW w:w="1750"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Chi-Sq. d.f</w:t>
            </w:r>
          </w:p>
        </w:tc>
        <w:tc>
          <w:tcPr>
            <w:tcW w:w="1117"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Prob.</w:t>
            </w:r>
          </w:p>
        </w:tc>
      </w:tr>
      <w:tr w:rsidR="00DA2B20" w:rsidRPr="00DA2B20" w:rsidTr="008C6947">
        <w:trPr>
          <w:trHeight w:val="503"/>
          <w:jc w:val="center"/>
        </w:trPr>
        <w:tc>
          <w:tcPr>
            <w:tcW w:w="3376"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Cross-section random</w:t>
            </w:r>
          </w:p>
        </w:tc>
        <w:tc>
          <w:tcPr>
            <w:tcW w:w="2459"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24.583254</w:t>
            </w:r>
          </w:p>
        </w:tc>
        <w:tc>
          <w:tcPr>
            <w:tcW w:w="1750"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3</w:t>
            </w:r>
          </w:p>
        </w:tc>
        <w:tc>
          <w:tcPr>
            <w:tcW w:w="1117" w:type="dxa"/>
            <w:tcBorders>
              <w:top w:val="single" w:sz="4" w:space="0" w:color="auto"/>
              <w:bottom w:val="single" w:sz="4" w:space="0" w:color="auto"/>
            </w:tcBorders>
            <w:vAlign w:val="center"/>
          </w:tcPr>
          <w:p w:rsidR="00203EFC" w:rsidRPr="00DA2B20" w:rsidRDefault="00203EFC" w:rsidP="00B26447">
            <w:pPr>
              <w:keepNext/>
              <w:spacing w:after="120"/>
              <w:jc w:val="center"/>
              <w:rPr>
                <w:b/>
                <w:caps/>
                <w:sz w:val="22"/>
                <w:szCs w:val="22"/>
              </w:rPr>
            </w:pPr>
            <w:r w:rsidRPr="00DA2B20">
              <w:rPr>
                <w:b/>
                <w:caps/>
                <w:sz w:val="22"/>
                <w:szCs w:val="22"/>
              </w:rPr>
              <w:t>0.0000</w:t>
            </w:r>
          </w:p>
        </w:tc>
      </w:tr>
    </w:tbl>
    <w:p w:rsidR="00203EFC" w:rsidRPr="00DA2B20" w:rsidRDefault="00CB05D6" w:rsidP="00203EFC">
      <w:pPr>
        <w:spacing w:after="100" w:afterAutospacing="1"/>
        <w:rPr>
          <w:i/>
          <w:sz w:val="22"/>
          <w:szCs w:val="22"/>
          <w:lang w:val="id-ID"/>
        </w:rPr>
      </w:pPr>
      <w:r w:rsidRPr="00DA2B20">
        <w:rPr>
          <w:i/>
          <w:sz w:val="22"/>
          <w:szCs w:val="22"/>
        </w:rPr>
        <w:t xml:space="preserve">Sumber: Hasil Estimasi </w:t>
      </w:r>
      <w:r w:rsidR="00203EFC" w:rsidRPr="00DA2B20">
        <w:rPr>
          <w:i/>
          <w:sz w:val="22"/>
          <w:szCs w:val="22"/>
        </w:rPr>
        <w:t>Eviews</w:t>
      </w:r>
    </w:p>
    <w:p w:rsidR="00203EFC" w:rsidRPr="00DA2B20" w:rsidRDefault="00203EFC" w:rsidP="004B472A">
      <w:pPr>
        <w:spacing w:line="360" w:lineRule="auto"/>
        <w:ind w:firstLine="230"/>
        <w:contextualSpacing/>
        <w:rPr>
          <w:sz w:val="24"/>
          <w:szCs w:val="24"/>
          <w:lang w:val="id-ID"/>
        </w:rPr>
      </w:pPr>
      <w:r w:rsidRPr="00DA2B20">
        <w:rPr>
          <w:i/>
          <w:sz w:val="24"/>
          <w:szCs w:val="24"/>
          <w:lang w:val="id-ID"/>
        </w:rPr>
        <w:tab/>
      </w:r>
      <w:r w:rsidRPr="00DA2B20">
        <w:rPr>
          <w:sz w:val="24"/>
          <w:szCs w:val="24"/>
          <w:lang w:val="id-ID"/>
        </w:rPr>
        <w:t>Jika  nilai probabilitas &lt; 0,05 (tingkat kepercayaan 95 persen) dalam uji Hauman  ini, maka H0 ditolak dan menerima H1. Nilai Cross-section random yaitu 0,000 &lt; 0,05 berarti tingkat kepercayaannya 95 persen maka H0 ditolak dan menerima H1.</w:t>
      </w:r>
    </w:p>
    <w:p w:rsidR="00203EFC" w:rsidRPr="00DA2B20" w:rsidRDefault="00CB05D6" w:rsidP="009C650F">
      <w:pPr>
        <w:ind w:firstLine="851"/>
        <w:jc w:val="center"/>
        <w:rPr>
          <w:b/>
          <w:sz w:val="24"/>
          <w:szCs w:val="24"/>
          <w:lang w:val="id-ID"/>
        </w:rPr>
      </w:pPr>
      <w:r w:rsidRPr="00DA2B20">
        <w:rPr>
          <w:b/>
          <w:sz w:val="24"/>
          <w:szCs w:val="24"/>
        </w:rPr>
        <w:t>Tabel 4</w:t>
      </w:r>
    </w:p>
    <w:p w:rsidR="00203EFC" w:rsidRPr="00DA2B20" w:rsidRDefault="00203EFC" w:rsidP="00B26447">
      <w:pPr>
        <w:ind w:firstLine="851"/>
        <w:jc w:val="center"/>
        <w:rPr>
          <w:b/>
          <w:sz w:val="24"/>
          <w:szCs w:val="24"/>
        </w:rPr>
      </w:pPr>
      <w:r w:rsidRPr="00DA2B20">
        <w:rPr>
          <w:b/>
          <w:sz w:val="24"/>
          <w:szCs w:val="24"/>
        </w:rPr>
        <w:t xml:space="preserve">Hasil Estimasi dengan Metode </w:t>
      </w:r>
      <w:r w:rsidRPr="00DA2B20">
        <w:rPr>
          <w:b/>
          <w:i/>
          <w:sz w:val="24"/>
          <w:szCs w:val="24"/>
        </w:rPr>
        <w:t>Fixed Effect Model</w:t>
      </w:r>
    </w:p>
    <w:tbl>
      <w:tblPr>
        <w:tblpPr w:leftFromText="180" w:rightFromText="180" w:vertAnchor="text" w:tblpX="108" w:tblpY="1"/>
        <w:tblOverlap w:val="never"/>
        <w:tblW w:w="8472" w:type="dxa"/>
        <w:tblLook w:val="04A0" w:firstRow="1" w:lastRow="0" w:firstColumn="1" w:lastColumn="0" w:noHBand="0" w:noVBand="1"/>
      </w:tblPr>
      <w:tblGrid>
        <w:gridCol w:w="1700"/>
        <w:gridCol w:w="1843"/>
        <w:gridCol w:w="1702"/>
        <w:gridCol w:w="1707"/>
        <w:gridCol w:w="1093"/>
        <w:gridCol w:w="427"/>
      </w:tblGrid>
      <w:tr w:rsidR="00DA2B20" w:rsidRPr="00DA2B20" w:rsidTr="007B5929">
        <w:trPr>
          <w:gridAfter w:val="1"/>
          <w:wAfter w:w="427" w:type="dxa"/>
          <w:trHeight w:val="348"/>
        </w:trPr>
        <w:tc>
          <w:tcPr>
            <w:tcW w:w="1700" w:type="dxa"/>
            <w:tcBorders>
              <w:top w:val="single" w:sz="4" w:space="0" w:color="auto"/>
              <w:left w:val="nil"/>
              <w:bottom w:val="single" w:sz="4" w:space="0" w:color="auto"/>
              <w:right w:val="nil"/>
            </w:tcBorders>
            <w:shd w:val="clear" w:color="auto" w:fill="auto"/>
            <w:noWrap/>
            <w:vAlign w:val="center"/>
            <w:hideMark/>
          </w:tcPr>
          <w:p w:rsidR="00203EFC" w:rsidRPr="00DA2B20" w:rsidRDefault="00203EFC" w:rsidP="00B26447">
            <w:pPr>
              <w:jc w:val="center"/>
              <w:rPr>
                <w:rFonts w:eastAsia="Times New Roman"/>
                <w:b/>
                <w:sz w:val="24"/>
                <w:szCs w:val="24"/>
              </w:rPr>
            </w:pPr>
            <w:r w:rsidRPr="00DA2B20">
              <w:rPr>
                <w:rFonts w:eastAsia="Times New Roman"/>
                <w:b/>
                <w:sz w:val="24"/>
                <w:szCs w:val="24"/>
              </w:rPr>
              <w:t>Variabel</w:t>
            </w:r>
          </w:p>
        </w:tc>
        <w:tc>
          <w:tcPr>
            <w:tcW w:w="1843" w:type="dxa"/>
            <w:tcBorders>
              <w:top w:val="single" w:sz="4" w:space="0" w:color="auto"/>
              <w:left w:val="nil"/>
              <w:bottom w:val="single" w:sz="4" w:space="0" w:color="auto"/>
              <w:right w:val="nil"/>
            </w:tcBorders>
            <w:shd w:val="clear" w:color="auto" w:fill="auto"/>
            <w:noWrap/>
            <w:vAlign w:val="center"/>
            <w:hideMark/>
          </w:tcPr>
          <w:p w:rsidR="00203EFC" w:rsidRPr="00DA2B20" w:rsidRDefault="00203EFC" w:rsidP="00B26447">
            <w:pPr>
              <w:jc w:val="center"/>
              <w:rPr>
                <w:rFonts w:eastAsia="Times New Roman"/>
                <w:b/>
                <w:sz w:val="24"/>
                <w:szCs w:val="24"/>
              </w:rPr>
            </w:pPr>
            <w:r w:rsidRPr="00DA2B20">
              <w:rPr>
                <w:rFonts w:eastAsia="Times New Roman"/>
                <w:b/>
                <w:sz w:val="24"/>
                <w:szCs w:val="24"/>
              </w:rPr>
              <w:t>Koefisien</w:t>
            </w:r>
          </w:p>
        </w:tc>
        <w:tc>
          <w:tcPr>
            <w:tcW w:w="1702" w:type="dxa"/>
            <w:tcBorders>
              <w:top w:val="single" w:sz="4" w:space="0" w:color="auto"/>
              <w:left w:val="nil"/>
              <w:bottom w:val="single" w:sz="4" w:space="0" w:color="auto"/>
              <w:right w:val="nil"/>
            </w:tcBorders>
            <w:shd w:val="clear" w:color="auto" w:fill="auto"/>
            <w:noWrap/>
            <w:vAlign w:val="center"/>
            <w:hideMark/>
          </w:tcPr>
          <w:p w:rsidR="00203EFC" w:rsidRPr="00DA2B20" w:rsidRDefault="00203EFC" w:rsidP="00B26447">
            <w:pPr>
              <w:jc w:val="center"/>
              <w:rPr>
                <w:rFonts w:eastAsia="Times New Roman"/>
                <w:b/>
                <w:sz w:val="24"/>
                <w:szCs w:val="24"/>
                <w:lang w:val="id-ID"/>
              </w:rPr>
            </w:pPr>
            <w:r w:rsidRPr="00DA2B20">
              <w:rPr>
                <w:rFonts w:eastAsia="Times New Roman"/>
                <w:b/>
                <w:sz w:val="24"/>
                <w:szCs w:val="24"/>
                <w:lang w:val="id-ID"/>
              </w:rPr>
              <w:t>Std. Error</w:t>
            </w:r>
          </w:p>
        </w:tc>
        <w:tc>
          <w:tcPr>
            <w:tcW w:w="1707" w:type="dxa"/>
            <w:tcBorders>
              <w:top w:val="single" w:sz="4" w:space="0" w:color="auto"/>
              <w:left w:val="nil"/>
              <w:bottom w:val="single" w:sz="4" w:space="0" w:color="auto"/>
              <w:right w:val="nil"/>
            </w:tcBorders>
            <w:vAlign w:val="center"/>
          </w:tcPr>
          <w:p w:rsidR="00203EFC" w:rsidRPr="00DA2B20" w:rsidRDefault="00203EFC" w:rsidP="00B26447">
            <w:pPr>
              <w:jc w:val="center"/>
              <w:rPr>
                <w:rFonts w:eastAsia="Times New Roman"/>
                <w:b/>
                <w:sz w:val="24"/>
                <w:szCs w:val="24"/>
                <w:lang w:val="id-ID"/>
              </w:rPr>
            </w:pPr>
            <w:r w:rsidRPr="00DA2B20">
              <w:rPr>
                <w:rFonts w:eastAsia="Times New Roman"/>
                <w:b/>
                <w:sz w:val="24"/>
                <w:szCs w:val="24"/>
                <w:lang w:val="id-ID"/>
              </w:rPr>
              <w:t>t-Statistic</w:t>
            </w:r>
          </w:p>
        </w:tc>
        <w:tc>
          <w:tcPr>
            <w:tcW w:w="1093" w:type="dxa"/>
            <w:tcBorders>
              <w:top w:val="single" w:sz="4" w:space="0" w:color="auto"/>
              <w:left w:val="nil"/>
              <w:bottom w:val="single" w:sz="4" w:space="0" w:color="auto"/>
              <w:right w:val="nil"/>
            </w:tcBorders>
            <w:shd w:val="clear" w:color="auto" w:fill="auto"/>
            <w:noWrap/>
            <w:vAlign w:val="center"/>
            <w:hideMark/>
          </w:tcPr>
          <w:p w:rsidR="00203EFC" w:rsidRPr="00DA2B20" w:rsidRDefault="00203EFC" w:rsidP="00B26447">
            <w:pPr>
              <w:jc w:val="center"/>
              <w:rPr>
                <w:rFonts w:eastAsia="Times New Roman"/>
                <w:b/>
                <w:sz w:val="24"/>
                <w:szCs w:val="24"/>
                <w:lang w:val="id-ID"/>
              </w:rPr>
            </w:pPr>
            <w:r w:rsidRPr="00DA2B20">
              <w:rPr>
                <w:rFonts w:eastAsia="Times New Roman"/>
                <w:b/>
                <w:sz w:val="24"/>
                <w:szCs w:val="24"/>
                <w:lang w:val="id-ID"/>
              </w:rPr>
              <w:t>Prob.</w:t>
            </w:r>
          </w:p>
        </w:tc>
      </w:tr>
      <w:tr w:rsidR="00DA2B20" w:rsidRPr="00DA2B20" w:rsidTr="007B5929">
        <w:trPr>
          <w:trHeight w:val="348"/>
        </w:trPr>
        <w:tc>
          <w:tcPr>
            <w:tcW w:w="1700" w:type="dxa"/>
            <w:tcBorders>
              <w:top w:val="nil"/>
              <w:left w:val="nil"/>
              <w:bottom w:val="nil"/>
              <w:right w:val="nil"/>
            </w:tcBorders>
            <w:shd w:val="clear" w:color="auto" w:fill="auto"/>
            <w:noWrap/>
            <w:vAlign w:val="bottom"/>
            <w:hideMark/>
          </w:tcPr>
          <w:p w:rsidR="00203EFC" w:rsidRPr="00DA2B20" w:rsidRDefault="00203EFC" w:rsidP="007B5929">
            <w:pPr>
              <w:jc w:val="center"/>
              <w:rPr>
                <w:rFonts w:eastAsia="Times New Roman"/>
                <w:b/>
                <w:sz w:val="24"/>
                <w:szCs w:val="24"/>
                <w:lang w:val="id-ID"/>
              </w:rPr>
            </w:pPr>
            <w:r w:rsidRPr="00DA2B20">
              <w:rPr>
                <w:rFonts w:eastAsia="Times New Roman"/>
                <w:b/>
                <w:sz w:val="24"/>
                <w:szCs w:val="24"/>
                <w:lang w:val="id-ID"/>
              </w:rPr>
              <w:t>C</w:t>
            </w:r>
          </w:p>
        </w:tc>
        <w:tc>
          <w:tcPr>
            <w:tcW w:w="1843" w:type="dxa"/>
            <w:tcBorders>
              <w:top w:val="nil"/>
              <w:left w:val="nil"/>
              <w:bottom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6.341227</w:t>
            </w:r>
          </w:p>
        </w:tc>
        <w:tc>
          <w:tcPr>
            <w:tcW w:w="1702" w:type="dxa"/>
            <w:tcBorders>
              <w:top w:val="nil"/>
              <w:left w:val="nil"/>
              <w:bottom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0.188459</w:t>
            </w:r>
          </w:p>
        </w:tc>
        <w:tc>
          <w:tcPr>
            <w:tcW w:w="1707" w:type="dxa"/>
            <w:tcBorders>
              <w:top w:val="nil"/>
              <w:left w:val="nil"/>
              <w:bottom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33.64781</w:t>
            </w:r>
          </w:p>
        </w:tc>
        <w:tc>
          <w:tcPr>
            <w:tcW w:w="1520" w:type="dxa"/>
            <w:gridSpan w:val="2"/>
            <w:tcBorders>
              <w:top w:val="nil"/>
              <w:left w:val="nil"/>
              <w:bottom w:val="nil"/>
              <w:right w:val="nil"/>
            </w:tcBorders>
            <w:vAlign w:val="center"/>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0.0000</w:t>
            </w:r>
          </w:p>
        </w:tc>
      </w:tr>
      <w:tr w:rsidR="00DA2B20" w:rsidRPr="00DA2B20" w:rsidTr="007B5929">
        <w:trPr>
          <w:trHeight w:val="348"/>
        </w:trPr>
        <w:tc>
          <w:tcPr>
            <w:tcW w:w="1700" w:type="dxa"/>
            <w:tcBorders>
              <w:top w:val="nil"/>
              <w:left w:val="nil"/>
              <w:bottom w:val="nil"/>
              <w:right w:val="nil"/>
            </w:tcBorders>
            <w:shd w:val="clear" w:color="auto" w:fill="auto"/>
            <w:noWrap/>
            <w:vAlign w:val="bottom"/>
            <w:hideMark/>
          </w:tcPr>
          <w:p w:rsidR="00203EFC" w:rsidRPr="00DA2B20" w:rsidRDefault="00203EFC" w:rsidP="007B5929">
            <w:pPr>
              <w:jc w:val="center"/>
              <w:rPr>
                <w:rFonts w:eastAsia="Times New Roman"/>
                <w:b/>
                <w:sz w:val="24"/>
                <w:szCs w:val="24"/>
                <w:lang w:val="id-ID"/>
              </w:rPr>
            </w:pPr>
            <w:r w:rsidRPr="00DA2B20">
              <w:rPr>
                <w:rFonts w:eastAsia="Times New Roman"/>
                <w:b/>
                <w:sz w:val="24"/>
                <w:szCs w:val="24"/>
                <w:lang w:val="id-ID"/>
              </w:rPr>
              <w:t>TPS</w:t>
            </w:r>
          </w:p>
        </w:tc>
        <w:tc>
          <w:tcPr>
            <w:tcW w:w="1843" w:type="dxa"/>
            <w:tcBorders>
              <w:top w:val="nil"/>
              <w:left w:val="nil"/>
              <w:bottom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-0.004020</w:t>
            </w:r>
          </w:p>
        </w:tc>
        <w:tc>
          <w:tcPr>
            <w:tcW w:w="1702" w:type="dxa"/>
            <w:tcBorders>
              <w:top w:val="nil"/>
              <w:left w:val="nil"/>
              <w:bottom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0.001528</w:t>
            </w:r>
          </w:p>
        </w:tc>
        <w:tc>
          <w:tcPr>
            <w:tcW w:w="1707" w:type="dxa"/>
            <w:tcBorders>
              <w:top w:val="nil"/>
              <w:left w:val="nil"/>
              <w:bottom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-2.631385</w:t>
            </w:r>
          </w:p>
        </w:tc>
        <w:tc>
          <w:tcPr>
            <w:tcW w:w="1520" w:type="dxa"/>
            <w:gridSpan w:val="2"/>
            <w:tcBorders>
              <w:top w:val="nil"/>
              <w:left w:val="nil"/>
              <w:bottom w:val="nil"/>
              <w:right w:val="nil"/>
            </w:tcBorders>
            <w:vAlign w:val="center"/>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0.0139</w:t>
            </w:r>
          </w:p>
        </w:tc>
      </w:tr>
      <w:tr w:rsidR="00DA2B20" w:rsidRPr="00DA2B20" w:rsidTr="007B5929">
        <w:trPr>
          <w:trHeight w:val="348"/>
        </w:trPr>
        <w:tc>
          <w:tcPr>
            <w:tcW w:w="1700" w:type="dxa"/>
            <w:tcBorders>
              <w:top w:val="nil"/>
              <w:left w:val="nil"/>
              <w:right w:val="nil"/>
            </w:tcBorders>
            <w:shd w:val="clear" w:color="auto" w:fill="auto"/>
            <w:noWrap/>
            <w:vAlign w:val="bottom"/>
            <w:hideMark/>
          </w:tcPr>
          <w:p w:rsidR="00203EFC" w:rsidRPr="00DA2B20" w:rsidRDefault="00203EFC" w:rsidP="007B5929">
            <w:pPr>
              <w:jc w:val="center"/>
              <w:rPr>
                <w:rFonts w:eastAsia="Times New Roman"/>
                <w:b/>
                <w:sz w:val="24"/>
                <w:szCs w:val="24"/>
                <w:lang w:val="id-ID"/>
              </w:rPr>
            </w:pPr>
            <w:r w:rsidRPr="00DA2B20">
              <w:rPr>
                <w:rFonts w:eastAsia="Times New Roman"/>
                <w:b/>
                <w:sz w:val="24"/>
                <w:szCs w:val="24"/>
                <w:lang w:val="id-ID"/>
              </w:rPr>
              <w:t>FER</w:t>
            </w:r>
          </w:p>
        </w:tc>
        <w:tc>
          <w:tcPr>
            <w:tcW w:w="1843" w:type="dxa"/>
            <w:tcBorders>
              <w:top w:val="nil"/>
              <w:left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0,000025</w:t>
            </w:r>
          </w:p>
        </w:tc>
        <w:tc>
          <w:tcPr>
            <w:tcW w:w="1702" w:type="dxa"/>
            <w:tcBorders>
              <w:top w:val="nil"/>
              <w:left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0,000013</w:t>
            </w:r>
          </w:p>
        </w:tc>
        <w:tc>
          <w:tcPr>
            <w:tcW w:w="1707" w:type="dxa"/>
            <w:tcBorders>
              <w:top w:val="nil"/>
              <w:left w:val="nil"/>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1.969216</w:t>
            </w:r>
          </w:p>
        </w:tc>
        <w:tc>
          <w:tcPr>
            <w:tcW w:w="1520" w:type="dxa"/>
            <w:gridSpan w:val="2"/>
            <w:tcBorders>
              <w:top w:val="nil"/>
              <w:left w:val="nil"/>
              <w:right w:val="nil"/>
            </w:tcBorders>
            <w:vAlign w:val="center"/>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0.0593</w:t>
            </w:r>
          </w:p>
        </w:tc>
      </w:tr>
      <w:tr w:rsidR="00DA2B20" w:rsidRPr="00DA2B20" w:rsidTr="007B5929">
        <w:trPr>
          <w:trHeight w:val="348"/>
        </w:trPr>
        <w:tc>
          <w:tcPr>
            <w:tcW w:w="1700" w:type="dxa"/>
            <w:tcBorders>
              <w:top w:val="nil"/>
              <w:left w:val="nil"/>
              <w:bottom w:val="single" w:sz="4" w:space="0" w:color="auto"/>
              <w:right w:val="nil"/>
            </w:tcBorders>
            <w:shd w:val="clear" w:color="auto" w:fill="auto"/>
            <w:noWrap/>
            <w:vAlign w:val="bottom"/>
            <w:hideMark/>
          </w:tcPr>
          <w:p w:rsidR="00203EFC" w:rsidRPr="00DA2B20" w:rsidRDefault="00203EFC" w:rsidP="007B5929">
            <w:pPr>
              <w:jc w:val="center"/>
              <w:rPr>
                <w:rFonts w:eastAsia="Times New Roman"/>
                <w:b/>
                <w:sz w:val="24"/>
                <w:szCs w:val="24"/>
                <w:lang w:val="id-ID"/>
              </w:rPr>
            </w:pPr>
            <w:r w:rsidRPr="00DA2B20">
              <w:rPr>
                <w:rFonts w:eastAsia="Times New Roman"/>
                <w:b/>
                <w:sz w:val="24"/>
                <w:szCs w:val="24"/>
                <w:lang w:val="id-ID"/>
              </w:rPr>
              <w:t>TPAK</w:t>
            </w:r>
          </w:p>
        </w:tc>
        <w:tc>
          <w:tcPr>
            <w:tcW w:w="1843" w:type="dxa"/>
            <w:tcBorders>
              <w:top w:val="nil"/>
              <w:left w:val="nil"/>
              <w:bottom w:val="single" w:sz="4" w:space="0" w:color="auto"/>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-0.003117</w:t>
            </w:r>
          </w:p>
        </w:tc>
        <w:tc>
          <w:tcPr>
            <w:tcW w:w="1702" w:type="dxa"/>
            <w:tcBorders>
              <w:top w:val="nil"/>
              <w:left w:val="nil"/>
              <w:bottom w:val="single" w:sz="4" w:space="0" w:color="auto"/>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0.002467</w:t>
            </w:r>
          </w:p>
        </w:tc>
        <w:tc>
          <w:tcPr>
            <w:tcW w:w="1707" w:type="dxa"/>
            <w:tcBorders>
              <w:top w:val="nil"/>
              <w:left w:val="nil"/>
              <w:bottom w:val="single" w:sz="4" w:space="0" w:color="auto"/>
              <w:right w:val="nil"/>
            </w:tcBorders>
            <w:shd w:val="clear" w:color="auto" w:fill="auto"/>
            <w:noWrap/>
            <w:vAlign w:val="bottom"/>
            <w:hideMark/>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-1.263152</w:t>
            </w:r>
          </w:p>
        </w:tc>
        <w:tc>
          <w:tcPr>
            <w:tcW w:w="1520" w:type="dxa"/>
            <w:gridSpan w:val="2"/>
            <w:tcBorders>
              <w:top w:val="nil"/>
              <w:left w:val="nil"/>
              <w:bottom w:val="single" w:sz="4" w:space="0" w:color="auto"/>
              <w:right w:val="nil"/>
            </w:tcBorders>
            <w:vAlign w:val="center"/>
          </w:tcPr>
          <w:p w:rsidR="00203EFC" w:rsidRPr="00DA2B20" w:rsidRDefault="00203EFC" w:rsidP="007B5929">
            <w:pPr>
              <w:autoSpaceDE w:val="0"/>
              <w:autoSpaceDN w:val="0"/>
              <w:adjustRightInd w:val="0"/>
              <w:ind w:right="10"/>
              <w:jc w:val="center"/>
              <w:rPr>
                <w:sz w:val="24"/>
                <w:szCs w:val="24"/>
                <w:lang w:val="id-ID"/>
              </w:rPr>
            </w:pPr>
            <w:r w:rsidRPr="00DA2B20">
              <w:rPr>
                <w:sz w:val="24"/>
                <w:szCs w:val="24"/>
                <w:lang w:val="id-ID"/>
              </w:rPr>
              <w:t>0.2173</w:t>
            </w:r>
          </w:p>
        </w:tc>
      </w:tr>
    </w:tbl>
    <w:p w:rsidR="00203EFC" w:rsidRPr="00DA2B20" w:rsidRDefault="00203EFC" w:rsidP="00400A65">
      <w:pPr>
        <w:rPr>
          <w:sz w:val="24"/>
          <w:szCs w:val="24"/>
          <w:lang w:val="id-ID"/>
        </w:rPr>
      </w:pPr>
      <w:r w:rsidRPr="00DA2B20">
        <w:rPr>
          <w:sz w:val="24"/>
          <w:szCs w:val="24"/>
          <w:lang w:val="id-ID"/>
        </w:rPr>
        <w:t>R-squred</w:t>
      </w:r>
      <w:r w:rsidRPr="00DA2B20">
        <w:rPr>
          <w:sz w:val="24"/>
          <w:szCs w:val="24"/>
          <w:lang w:val="id-ID"/>
        </w:rPr>
        <w:tab/>
      </w:r>
      <w:r w:rsidRPr="00DA2B20">
        <w:rPr>
          <w:sz w:val="24"/>
          <w:szCs w:val="24"/>
          <w:lang w:val="id-ID"/>
        </w:rPr>
        <w:tab/>
        <w:t>0.992180</w:t>
      </w:r>
    </w:p>
    <w:p w:rsidR="00203EFC" w:rsidRPr="00DA2B20" w:rsidRDefault="00203EFC" w:rsidP="00203EFC">
      <w:pPr>
        <w:rPr>
          <w:sz w:val="24"/>
          <w:szCs w:val="24"/>
          <w:lang w:val="id-ID"/>
        </w:rPr>
      </w:pPr>
      <w:r w:rsidRPr="00DA2B20">
        <w:rPr>
          <w:sz w:val="24"/>
          <w:szCs w:val="24"/>
          <w:lang w:val="id-ID"/>
        </w:rPr>
        <w:t>Adjusted R-squared</w:t>
      </w:r>
      <w:r w:rsidRPr="00DA2B20">
        <w:rPr>
          <w:sz w:val="24"/>
          <w:szCs w:val="24"/>
          <w:lang w:val="id-ID"/>
        </w:rPr>
        <w:tab/>
        <w:t>0.990152</w:t>
      </w:r>
    </w:p>
    <w:p w:rsidR="00203EFC" w:rsidRPr="00DA2B20" w:rsidRDefault="00203EFC" w:rsidP="00203EFC">
      <w:pPr>
        <w:rPr>
          <w:sz w:val="24"/>
          <w:szCs w:val="24"/>
          <w:lang w:val="id-ID"/>
        </w:rPr>
      </w:pPr>
      <w:r w:rsidRPr="00DA2B20">
        <w:rPr>
          <w:sz w:val="24"/>
          <w:szCs w:val="24"/>
          <w:lang w:val="id-ID"/>
        </w:rPr>
        <w:t>F-statistic</w:t>
      </w:r>
      <w:r w:rsidRPr="00DA2B20">
        <w:rPr>
          <w:sz w:val="24"/>
          <w:szCs w:val="24"/>
          <w:lang w:val="id-ID"/>
        </w:rPr>
        <w:tab/>
      </w:r>
      <w:r w:rsidRPr="00DA2B20">
        <w:rPr>
          <w:sz w:val="24"/>
          <w:szCs w:val="24"/>
          <w:lang w:val="id-ID"/>
        </w:rPr>
        <w:tab/>
        <w:t>489.3572</w:t>
      </w:r>
    </w:p>
    <w:p w:rsidR="00203EFC" w:rsidRPr="00DA2B20" w:rsidRDefault="00203EFC" w:rsidP="00203EFC">
      <w:pPr>
        <w:pBdr>
          <w:bottom w:val="single" w:sz="4" w:space="1" w:color="auto"/>
        </w:pBdr>
        <w:rPr>
          <w:sz w:val="24"/>
          <w:szCs w:val="24"/>
          <w:lang w:val="id-ID"/>
        </w:rPr>
      </w:pPr>
      <w:r w:rsidRPr="00DA2B20">
        <w:rPr>
          <w:sz w:val="24"/>
          <w:szCs w:val="24"/>
          <w:lang w:val="id-ID"/>
        </w:rPr>
        <w:t>Prob(F-statistic)</w:t>
      </w:r>
      <w:r w:rsidRPr="00DA2B20">
        <w:rPr>
          <w:sz w:val="24"/>
          <w:szCs w:val="24"/>
          <w:lang w:val="id-ID"/>
        </w:rPr>
        <w:tab/>
        <w:t>0.000000</w:t>
      </w:r>
    </w:p>
    <w:p w:rsidR="00203EFC" w:rsidRPr="00D24089" w:rsidRDefault="00CB05D6" w:rsidP="00203EFC">
      <w:pPr>
        <w:spacing w:after="100" w:afterAutospacing="1"/>
        <w:rPr>
          <w:i/>
          <w:sz w:val="22"/>
          <w:szCs w:val="22"/>
          <w:lang w:val="id-ID"/>
        </w:rPr>
      </w:pPr>
      <w:r w:rsidRPr="00D24089">
        <w:rPr>
          <w:i/>
          <w:sz w:val="22"/>
          <w:szCs w:val="22"/>
        </w:rPr>
        <w:t>Sumber</w:t>
      </w:r>
      <w:r w:rsidR="00203EFC" w:rsidRPr="00D24089">
        <w:rPr>
          <w:i/>
          <w:sz w:val="22"/>
          <w:szCs w:val="22"/>
        </w:rPr>
        <w:t>: Hasil Estimasi Eviews</w:t>
      </w:r>
    </w:p>
    <w:p w:rsidR="004B472A" w:rsidRPr="00DA2B20" w:rsidRDefault="00203EFC" w:rsidP="00D24089">
      <w:pPr>
        <w:spacing w:after="240" w:line="360" w:lineRule="auto"/>
        <w:ind w:firstLine="720"/>
        <w:rPr>
          <w:sz w:val="24"/>
          <w:szCs w:val="24"/>
          <w:lang w:val="id-ID"/>
        </w:rPr>
      </w:pPr>
      <w:r w:rsidRPr="00DA2B20">
        <w:rPr>
          <w:sz w:val="24"/>
          <w:szCs w:val="24"/>
          <w:lang w:val="id-ID"/>
        </w:rPr>
        <w:t>Nilai koefisien konstanta sebesar 6.341227, artinya jika semua variabel tingkat partisipasi sekolah, fertilitas dan tingkat partisipasi angkatan kerja dianggap tetap maka pertumbuhan ekonomi akan meningkan sebesar 6,34 persen.</w:t>
      </w:r>
    </w:p>
    <w:p w:rsidR="00203EFC" w:rsidRPr="00DA2B20" w:rsidRDefault="00203EFC" w:rsidP="00D24089">
      <w:pPr>
        <w:pStyle w:val="ListParagraph"/>
        <w:numPr>
          <w:ilvl w:val="1"/>
          <w:numId w:val="6"/>
        </w:numPr>
        <w:spacing w:after="0" w:line="360" w:lineRule="auto"/>
        <w:ind w:left="426" w:hanging="450"/>
        <w:rPr>
          <w:rFonts w:ascii="Times New Roman" w:hAnsi="Times New Roman"/>
          <w:b/>
          <w:sz w:val="24"/>
          <w:szCs w:val="24"/>
          <w:lang w:val="id-ID"/>
        </w:rPr>
      </w:pPr>
      <w:r w:rsidRPr="00DA2B20">
        <w:rPr>
          <w:rFonts w:ascii="Times New Roman" w:hAnsi="Times New Roman"/>
          <w:b/>
          <w:sz w:val="24"/>
          <w:szCs w:val="24"/>
          <w:lang w:val="id-ID"/>
        </w:rPr>
        <w:t>Tingkat Partisipasi Sekolah (TPS)</w:t>
      </w:r>
    </w:p>
    <w:p w:rsidR="00C303A5" w:rsidRPr="00DA2B20" w:rsidRDefault="00203EFC" w:rsidP="004B472A">
      <w:pPr>
        <w:spacing w:line="360" w:lineRule="auto"/>
        <w:ind w:firstLine="720"/>
        <w:contextualSpacing/>
        <w:rPr>
          <w:sz w:val="24"/>
          <w:szCs w:val="24"/>
          <w:lang w:val="id-ID"/>
        </w:rPr>
      </w:pPr>
      <w:r w:rsidRPr="00DA2B20">
        <w:rPr>
          <w:sz w:val="24"/>
          <w:szCs w:val="24"/>
          <w:lang w:val="id-ID"/>
        </w:rPr>
        <w:t xml:space="preserve">Berdasarkan </w:t>
      </w:r>
      <w:r w:rsidRPr="00DA2B20">
        <w:rPr>
          <w:sz w:val="24"/>
          <w:szCs w:val="24"/>
        </w:rPr>
        <w:t xml:space="preserve">hasil estimasi menunjukkan variabel </w:t>
      </w:r>
      <w:r w:rsidRPr="00DA2B20">
        <w:rPr>
          <w:sz w:val="24"/>
          <w:szCs w:val="24"/>
          <w:lang w:val="id-ID"/>
        </w:rPr>
        <w:t>Tingkat Partisipasi Sekolah</w:t>
      </w:r>
      <w:r w:rsidRPr="00DA2B20">
        <w:rPr>
          <w:sz w:val="24"/>
          <w:szCs w:val="24"/>
        </w:rPr>
        <w:t xml:space="preserve"> memiliki nilai koefisi</w:t>
      </w:r>
      <w:r w:rsidRPr="00DA2B20">
        <w:rPr>
          <w:sz w:val="24"/>
          <w:szCs w:val="24"/>
          <w:lang w:val="id-ID"/>
        </w:rPr>
        <w:t>en</w:t>
      </w:r>
      <w:r w:rsidRPr="00DA2B20">
        <w:rPr>
          <w:sz w:val="24"/>
          <w:szCs w:val="24"/>
        </w:rPr>
        <w:t xml:space="preserve"> sebesar </w:t>
      </w:r>
      <w:r w:rsidRPr="00DA2B20">
        <w:rPr>
          <w:sz w:val="24"/>
          <w:szCs w:val="24"/>
          <w:lang w:val="id-ID"/>
        </w:rPr>
        <w:t>-0.004020</w:t>
      </w:r>
      <w:r w:rsidRPr="00DA2B20">
        <w:rPr>
          <w:sz w:val="24"/>
          <w:szCs w:val="24"/>
        </w:rPr>
        <w:t xml:space="preserve"> dengan tingkat signifikansi </w:t>
      </w:r>
      <w:r w:rsidRPr="00DA2B20">
        <w:rPr>
          <w:sz w:val="24"/>
          <w:szCs w:val="24"/>
        </w:rPr>
        <w:lastRenderedPageBreak/>
        <w:t>0.0</w:t>
      </w:r>
      <w:r w:rsidRPr="00DA2B20">
        <w:rPr>
          <w:sz w:val="24"/>
          <w:szCs w:val="24"/>
          <w:lang w:val="id-ID"/>
        </w:rPr>
        <w:t>139</w:t>
      </w:r>
      <w:r w:rsidRPr="00DA2B20">
        <w:rPr>
          <w:sz w:val="24"/>
          <w:szCs w:val="24"/>
        </w:rPr>
        <w:t xml:space="preserve">. Secara statistik variabel ini berpengaruh secara signifikan pada nilai </w:t>
      </w:r>
      <w:r w:rsidRPr="00DA2B20">
        <w:rPr>
          <w:sz w:val="24"/>
          <w:szCs w:val="24"/>
          <w:lang w:val="id-ID"/>
        </w:rPr>
        <w:t>probabilitas1</w:t>
      </w:r>
      <w:r w:rsidRPr="00DA2B20">
        <w:rPr>
          <w:sz w:val="24"/>
          <w:szCs w:val="24"/>
        </w:rPr>
        <w:t xml:space="preserve"> persen</w:t>
      </w:r>
      <w:r w:rsidRPr="00DA2B20">
        <w:rPr>
          <w:sz w:val="24"/>
          <w:szCs w:val="24"/>
          <w:lang w:val="id-ID"/>
        </w:rPr>
        <w:t xml:space="preserve">. </w:t>
      </w:r>
      <w:r w:rsidRPr="00DA2B20">
        <w:rPr>
          <w:sz w:val="24"/>
          <w:szCs w:val="24"/>
        </w:rPr>
        <w:t xml:space="preserve">Variabel ini juga memiliki nilai koefisien regresi yang </w:t>
      </w:r>
      <w:r w:rsidRPr="00DA2B20">
        <w:rPr>
          <w:sz w:val="24"/>
          <w:szCs w:val="24"/>
          <w:lang w:val="id-ID"/>
        </w:rPr>
        <w:t>negatif</w:t>
      </w:r>
      <w:r w:rsidRPr="00DA2B20">
        <w:rPr>
          <w:sz w:val="24"/>
          <w:szCs w:val="24"/>
        </w:rPr>
        <w:t xml:space="preserve"> dan ini menandakan bahwa variab</w:t>
      </w:r>
      <w:r w:rsidRPr="00DA2B20">
        <w:rPr>
          <w:sz w:val="24"/>
          <w:szCs w:val="24"/>
          <w:lang w:val="id-ID"/>
        </w:rPr>
        <w:t>el TPS</w:t>
      </w:r>
      <w:r w:rsidRPr="00DA2B20">
        <w:rPr>
          <w:sz w:val="24"/>
          <w:szCs w:val="24"/>
        </w:rPr>
        <w:t xml:space="preserve"> berpengaruh </w:t>
      </w:r>
      <w:r w:rsidRPr="00DA2B20">
        <w:rPr>
          <w:sz w:val="24"/>
          <w:szCs w:val="24"/>
          <w:lang w:val="id-ID"/>
        </w:rPr>
        <w:t>negatif</w:t>
      </w:r>
      <w:r w:rsidRPr="00DA2B20">
        <w:rPr>
          <w:sz w:val="24"/>
          <w:szCs w:val="24"/>
        </w:rPr>
        <w:t xml:space="preserve"> terhadap </w:t>
      </w:r>
      <w:r w:rsidRPr="00DA2B20">
        <w:rPr>
          <w:sz w:val="24"/>
          <w:szCs w:val="24"/>
          <w:lang w:val="id-ID"/>
        </w:rPr>
        <w:t>pertumbuhan ekonomi</w:t>
      </w:r>
      <w:r w:rsidRPr="00DA2B20">
        <w:rPr>
          <w:sz w:val="24"/>
          <w:szCs w:val="24"/>
        </w:rPr>
        <w:t>.</w:t>
      </w:r>
      <w:r w:rsidRPr="00DA2B20">
        <w:rPr>
          <w:sz w:val="24"/>
          <w:szCs w:val="24"/>
          <w:lang w:val="id-ID"/>
        </w:rPr>
        <w:t xml:space="preserve"> Ini diduga karena TPS masih bergantung kepada subsidi pemerintah di bidang pendidikan, dimana ketika pendapatan suatu daerah dialokasikan ke bidang pendidikan untuk memaksimalkan TPS namun output dari TPS tersebut tidak sebanding atau belum menjadi mesin penggerak ekonomi ini akan menyebabkan TPS memiliki pengaruh negatif terhadap pertumbuhan ekonomi. Hal ini juga diperparah dengan tingkat penyerapan tenaga kerja lulusan SMA sederajat belum optimal. Selain itu subsidi dan dana bantuan terhadap pendidikan masih berorientasi terhadap pembanguan secara fisik dan operasional sekolah bukan berorientasi kepada mutu pendidikan sehingga hasil yang diharapkan belum mampu dirasakan dalam jangka pendek. Oleh karna itu, jika TPS naik sebesar 1 persen maka pertumbuhan ekonomi akan menurun sebesar 0,004 persen.</w:t>
      </w:r>
    </w:p>
    <w:p w:rsidR="009F6E2A" w:rsidRPr="00DA2B20" w:rsidRDefault="009F6E2A" w:rsidP="004B472A">
      <w:pPr>
        <w:spacing w:line="360" w:lineRule="auto"/>
        <w:ind w:firstLine="720"/>
        <w:contextualSpacing/>
        <w:rPr>
          <w:sz w:val="10"/>
          <w:szCs w:val="24"/>
          <w:lang w:val="id-ID"/>
        </w:rPr>
      </w:pPr>
    </w:p>
    <w:p w:rsidR="00203EFC" w:rsidRPr="00DA2B20" w:rsidRDefault="00203EFC" w:rsidP="00D24089">
      <w:pPr>
        <w:pStyle w:val="ListParagraph"/>
        <w:numPr>
          <w:ilvl w:val="1"/>
          <w:numId w:val="6"/>
        </w:numPr>
        <w:spacing w:after="0" w:line="360" w:lineRule="auto"/>
        <w:ind w:left="426" w:hanging="450"/>
        <w:rPr>
          <w:rFonts w:ascii="Times New Roman" w:hAnsi="Times New Roman"/>
          <w:b/>
          <w:sz w:val="24"/>
          <w:szCs w:val="24"/>
          <w:lang w:val="id-ID"/>
        </w:rPr>
      </w:pPr>
      <w:r w:rsidRPr="00DA2B20">
        <w:rPr>
          <w:rFonts w:ascii="Times New Roman" w:hAnsi="Times New Roman"/>
          <w:b/>
          <w:sz w:val="24"/>
          <w:szCs w:val="24"/>
          <w:lang w:val="id-ID"/>
        </w:rPr>
        <w:t>Kelahiran (Fertilitas)</w:t>
      </w:r>
    </w:p>
    <w:p w:rsidR="00203EFC" w:rsidRPr="00DA2B20" w:rsidRDefault="00203EFC" w:rsidP="00D24089">
      <w:pPr>
        <w:spacing w:line="360" w:lineRule="auto"/>
        <w:ind w:firstLine="720"/>
        <w:contextualSpacing/>
        <w:rPr>
          <w:sz w:val="24"/>
          <w:szCs w:val="24"/>
          <w:lang w:val="id-ID"/>
        </w:rPr>
      </w:pPr>
      <w:r w:rsidRPr="00DA2B20">
        <w:rPr>
          <w:sz w:val="24"/>
          <w:szCs w:val="24"/>
          <w:lang w:val="id-ID"/>
        </w:rPr>
        <w:t xml:space="preserve">Berdasarkan </w:t>
      </w:r>
      <w:r w:rsidRPr="00DA2B20">
        <w:rPr>
          <w:sz w:val="24"/>
          <w:szCs w:val="24"/>
        </w:rPr>
        <w:t xml:space="preserve">hasil estimasi menunjukkan variabel </w:t>
      </w:r>
      <w:r w:rsidRPr="00DA2B20">
        <w:rPr>
          <w:sz w:val="24"/>
          <w:szCs w:val="24"/>
          <w:lang w:val="id-ID"/>
        </w:rPr>
        <w:t>fertilitas</w:t>
      </w:r>
      <w:r w:rsidRPr="00DA2B20">
        <w:rPr>
          <w:sz w:val="24"/>
          <w:szCs w:val="24"/>
        </w:rPr>
        <w:t xml:space="preserve"> memiliki nilai koefisien sebesar</w:t>
      </w:r>
      <w:r w:rsidRPr="00DA2B20">
        <w:rPr>
          <w:sz w:val="24"/>
          <w:szCs w:val="24"/>
          <w:lang w:val="id-ID"/>
        </w:rPr>
        <w:t xml:space="preserve"> 0,000025 d</w:t>
      </w:r>
      <w:r w:rsidRPr="00DA2B20">
        <w:rPr>
          <w:sz w:val="24"/>
          <w:szCs w:val="24"/>
        </w:rPr>
        <w:t xml:space="preserve">engan tingkat signifikansi </w:t>
      </w:r>
      <w:r w:rsidRPr="00DA2B20">
        <w:rPr>
          <w:sz w:val="24"/>
          <w:szCs w:val="24"/>
          <w:lang w:val="id-ID"/>
        </w:rPr>
        <w:t>sebesar 0.0593</w:t>
      </w:r>
      <w:r w:rsidRPr="00DA2B20">
        <w:rPr>
          <w:sz w:val="24"/>
          <w:szCs w:val="24"/>
        </w:rPr>
        <w:t xml:space="preserve">. Secara statistik variabel ini berpengaruh secara signifikan pada nilai </w:t>
      </w:r>
      <w:r w:rsidRPr="00DA2B20">
        <w:rPr>
          <w:sz w:val="24"/>
          <w:szCs w:val="24"/>
          <w:lang w:val="id-ID"/>
        </w:rPr>
        <w:t>probabilitas</w:t>
      </w:r>
      <w:r w:rsidR="00A71479" w:rsidRPr="00DA2B20">
        <w:rPr>
          <w:sz w:val="24"/>
          <w:szCs w:val="24"/>
          <w:lang w:val="id-ID"/>
        </w:rPr>
        <w:t xml:space="preserve"> </w:t>
      </w:r>
      <w:r w:rsidRPr="00DA2B20">
        <w:rPr>
          <w:sz w:val="24"/>
          <w:szCs w:val="24"/>
          <w:lang w:val="id-ID"/>
        </w:rPr>
        <w:t>10</w:t>
      </w:r>
      <w:r w:rsidRPr="00DA2B20">
        <w:rPr>
          <w:sz w:val="24"/>
          <w:szCs w:val="24"/>
        </w:rPr>
        <w:t xml:space="preserve"> persen</w:t>
      </w:r>
      <w:r w:rsidRPr="00DA2B20">
        <w:rPr>
          <w:sz w:val="24"/>
          <w:szCs w:val="24"/>
          <w:lang w:val="id-ID"/>
        </w:rPr>
        <w:t xml:space="preserve">. </w:t>
      </w:r>
      <w:r w:rsidRPr="00DA2B20">
        <w:rPr>
          <w:sz w:val="24"/>
          <w:szCs w:val="24"/>
        </w:rPr>
        <w:t xml:space="preserve">Variabel ini juga memiliki nilai koefisien regresi yang </w:t>
      </w:r>
      <w:r w:rsidRPr="00DA2B20">
        <w:rPr>
          <w:sz w:val="24"/>
          <w:szCs w:val="24"/>
          <w:lang w:val="id-ID"/>
        </w:rPr>
        <w:t>positif</w:t>
      </w:r>
      <w:r w:rsidRPr="00DA2B20">
        <w:rPr>
          <w:sz w:val="24"/>
          <w:szCs w:val="24"/>
        </w:rPr>
        <w:t xml:space="preserve"> dan ini menandakan bahwa variab</w:t>
      </w:r>
      <w:r w:rsidRPr="00DA2B20">
        <w:rPr>
          <w:sz w:val="24"/>
          <w:szCs w:val="24"/>
          <w:lang w:val="id-ID"/>
        </w:rPr>
        <w:t>el fertilitas</w:t>
      </w:r>
      <w:r w:rsidRPr="00DA2B20">
        <w:rPr>
          <w:sz w:val="24"/>
          <w:szCs w:val="24"/>
        </w:rPr>
        <w:t xml:space="preserve"> berpengaruh </w:t>
      </w:r>
      <w:r w:rsidRPr="00DA2B20">
        <w:rPr>
          <w:sz w:val="24"/>
          <w:szCs w:val="24"/>
          <w:lang w:val="id-ID"/>
        </w:rPr>
        <w:t>positif</w:t>
      </w:r>
      <w:r w:rsidRPr="00DA2B20">
        <w:rPr>
          <w:sz w:val="24"/>
          <w:szCs w:val="24"/>
        </w:rPr>
        <w:t xml:space="preserve"> terhadap </w:t>
      </w:r>
      <w:r w:rsidRPr="00DA2B20">
        <w:rPr>
          <w:sz w:val="24"/>
          <w:szCs w:val="24"/>
          <w:lang w:val="id-ID"/>
        </w:rPr>
        <w:t>pertumbuhan ekonomi</w:t>
      </w:r>
      <w:r w:rsidRPr="00DA2B20">
        <w:rPr>
          <w:sz w:val="24"/>
          <w:szCs w:val="24"/>
        </w:rPr>
        <w:t>. Oleh karena itu, ini bermakna bahwa ketika</w:t>
      </w:r>
      <w:r w:rsidRPr="00DA2B20">
        <w:rPr>
          <w:sz w:val="24"/>
          <w:szCs w:val="24"/>
          <w:lang w:val="id-ID"/>
        </w:rPr>
        <w:t xml:space="preserve"> fertilitas</w:t>
      </w:r>
      <w:r w:rsidRPr="00DA2B20">
        <w:rPr>
          <w:sz w:val="24"/>
          <w:szCs w:val="24"/>
        </w:rPr>
        <w:t xml:space="preserve"> meningkat maka </w:t>
      </w:r>
      <w:r w:rsidRPr="00DA2B20">
        <w:rPr>
          <w:sz w:val="24"/>
          <w:szCs w:val="24"/>
          <w:lang w:val="id-ID"/>
        </w:rPr>
        <w:t>pertumbuhan ekonomi</w:t>
      </w:r>
      <w:r w:rsidRPr="00DA2B20">
        <w:rPr>
          <w:sz w:val="24"/>
          <w:szCs w:val="24"/>
        </w:rPr>
        <w:t xml:space="preserve"> juga akan </w:t>
      </w:r>
      <w:r w:rsidRPr="00DA2B20">
        <w:rPr>
          <w:sz w:val="24"/>
          <w:szCs w:val="24"/>
          <w:lang w:val="id-ID"/>
        </w:rPr>
        <w:t>meningkat</w:t>
      </w:r>
      <w:r w:rsidRPr="00DA2B20">
        <w:rPr>
          <w:sz w:val="24"/>
          <w:szCs w:val="24"/>
        </w:rPr>
        <w:t xml:space="preserve">, yang artinya </w:t>
      </w:r>
      <w:r w:rsidRPr="00DA2B20">
        <w:rPr>
          <w:sz w:val="24"/>
          <w:szCs w:val="24"/>
          <w:lang w:val="id-ID"/>
        </w:rPr>
        <w:t>setiap satu kelahiran anak itu akan menambah pendapatan di masa yang akan datang. Seorang anak itu nantinya akan menjadi seorang pekerja yang akan menambah pendapatan dalam sebuah keluarga dan hal ini juga akan meningkatkan pertumbuhan ekonomi. Hal ini senada dengan apa yang dikemukakan di</w:t>
      </w:r>
      <w:r w:rsidR="00A71479" w:rsidRPr="00DA2B20">
        <w:rPr>
          <w:sz w:val="24"/>
          <w:szCs w:val="24"/>
          <w:lang w:val="id-ID"/>
        </w:rPr>
        <w:t xml:space="preserve"> </w:t>
      </w:r>
      <w:r w:rsidRPr="00DA2B20">
        <w:rPr>
          <w:sz w:val="24"/>
          <w:szCs w:val="24"/>
          <w:lang w:val="id-ID"/>
        </w:rPr>
        <w:t xml:space="preserve">dalam tulisan Birsall dan Sindings tahun 2001, bahwasannya para ekonom modern berpendapat bahwa pertumbuhan penduduk memang sangat berarti bagi perkembangan ekonomi. Hasil analisisi ini sama pula dengan apa yang disimpulkan oleh Jemma dalam </w:t>
      </w:r>
      <w:r w:rsidRPr="00DA2B20">
        <w:rPr>
          <w:i/>
          <w:sz w:val="24"/>
          <w:szCs w:val="24"/>
          <w:lang w:val="id-ID"/>
        </w:rPr>
        <w:t xml:space="preserve">Causality Relationship Between Economic Development and Fertility in Romania on Regional Level </w:t>
      </w:r>
      <w:r w:rsidRPr="00DA2B20">
        <w:rPr>
          <w:sz w:val="24"/>
          <w:szCs w:val="24"/>
          <w:lang w:val="id-ID"/>
        </w:rPr>
        <w:t xml:space="preserve">dan Chiriac dalam </w:t>
      </w:r>
      <w:r w:rsidRPr="00DA2B20">
        <w:rPr>
          <w:i/>
          <w:sz w:val="24"/>
          <w:szCs w:val="24"/>
          <w:lang w:val="id-ID"/>
        </w:rPr>
        <w:t xml:space="preserve">The Impact on The Ownership Restructuring of The Labor Force Occupation </w:t>
      </w:r>
      <w:r w:rsidRPr="00DA2B20">
        <w:rPr>
          <w:i/>
          <w:sz w:val="24"/>
          <w:szCs w:val="24"/>
          <w:lang w:val="id-ID"/>
        </w:rPr>
        <w:lastRenderedPageBreak/>
        <w:t xml:space="preserve">in Romania. </w:t>
      </w:r>
      <w:r w:rsidRPr="00DA2B20">
        <w:rPr>
          <w:sz w:val="24"/>
          <w:szCs w:val="24"/>
          <w:lang w:val="id-ID"/>
        </w:rPr>
        <w:t>Keduanya sepakat bahwa angka kelahiran menjadi sebuah pengaruh penting terhadap pertumbuhan ekonomi.</w:t>
      </w:r>
    </w:p>
    <w:p w:rsidR="004B472A" w:rsidRPr="00DA2B20" w:rsidRDefault="004B472A" w:rsidP="00D24089">
      <w:pPr>
        <w:spacing w:before="240" w:line="360" w:lineRule="auto"/>
        <w:ind w:firstLine="720"/>
        <w:contextualSpacing/>
        <w:rPr>
          <w:sz w:val="6"/>
          <w:szCs w:val="24"/>
          <w:lang w:val="id-ID"/>
        </w:rPr>
      </w:pPr>
    </w:p>
    <w:p w:rsidR="00203EFC" w:rsidRPr="00DA2B20" w:rsidRDefault="00203EFC" w:rsidP="00D24089">
      <w:pPr>
        <w:pStyle w:val="ListParagraph"/>
        <w:numPr>
          <w:ilvl w:val="1"/>
          <w:numId w:val="6"/>
        </w:numPr>
        <w:spacing w:before="240" w:after="0" w:line="360" w:lineRule="auto"/>
        <w:ind w:left="426" w:hanging="426"/>
        <w:rPr>
          <w:rFonts w:ascii="Times New Roman" w:hAnsi="Times New Roman"/>
          <w:b/>
          <w:sz w:val="24"/>
          <w:szCs w:val="24"/>
          <w:lang w:val="id-ID"/>
        </w:rPr>
      </w:pPr>
      <w:r w:rsidRPr="00DA2B20">
        <w:rPr>
          <w:rFonts w:ascii="Times New Roman" w:hAnsi="Times New Roman"/>
          <w:b/>
          <w:sz w:val="24"/>
          <w:szCs w:val="24"/>
          <w:lang w:val="id-ID"/>
        </w:rPr>
        <w:t>Tingkat Partisipasi Angkatan kerja (TPAK)</w:t>
      </w:r>
    </w:p>
    <w:p w:rsidR="00C303A5" w:rsidRPr="00DA2B20" w:rsidRDefault="00203EFC" w:rsidP="004B472A">
      <w:pPr>
        <w:spacing w:line="360" w:lineRule="auto"/>
        <w:ind w:firstLine="720"/>
        <w:contextualSpacing/>
        <w:rPr>
          <w:sz w:val="24"/>
          <w:szCs w:val="24"/>
          <w:lang w:val="id-ID"/>
        </w:rPr>
      </w:pPr>
      <w:r w:rsidRPr="00DA2B20">
        <w:rPr>
          <w:sz w:val="24"/>
          <w:szCs w:val="24"/>
          <w:lang w:val="id-ID"/>
        </w:rPr>
        <w:t xml:space="preserve">Berdasarkan </w:t>
      </w:r>
      <w:r w:rsidRPr="00DA2B20">
        <w:rPr>
          <w:sz w:val="24"/>
          <w:szCs w:val="24"/>
        </w:rPr>
        <w:t xml:space="preserve">hasil estimasi menunjukkan variabel </w:t>
      </w:r>
      <w:r w:rsidRPr="00DA2B20">
        <w:rPr>
          <w:sz w:val="24"/>
          <w:szCs w:val="24"/>
          <w:lang w:val="id-ID"/>
        </w:rPr>
        <w:t>Tingkat Partisipasi Angkatan Kerja</w:t>
      </w:r>
      <w:r w:rsidRPr="00DA2B20">
        <w:rPr>
          <w:sz w:val="24"/>
          <w:szCs w:val="24"/>
        </w:rPr>
        <w:t xml:space="preserve"> memiliki nilai koefisie</w:t>
      </w:r>
      <w:r w:rsidRPr="00DA2B20">
        <w:rPr>
          <w:sz w:val="24"/>
          <w:szCs w:val="24"/>
          <w:lang w:val="id-ID"/>
        </w:rPr>
        <w:t>n</w:t>
      </w:r>
      <w:r w:rsidRPr="00DA2B20">
        <w:rPr>
          <w:sz w:val="24"/>
          <w:szCs w:val="24"/>
        </w:rPr>
        <w:t xml:space="preserve"> sebesar </w:t>
      </w:r>
      <w:r w:rsidRPr="00DA2B20">
        <w:rPr>
          <w:sz w:val="24"/>
          <w:szCs w:val="24"/>
          <w:lang w:val="id-ID"/>
        </w:rPr>
        <w:t>-0.003117</w:t>
      </w:r>
      <w:r w:rsidRPr="00DA2B20">
        <w:rPr>
          <w:sz w:val="24"/>
          <w:szCs w:val="24"/>
        </w:rPr>
        <w:t xml:space="preserve"> dengan tingkat signifikansi 0.</w:t>
      </w:r>
      <w:r w:rsidRPr="00DA2B20">
        <w:rPr>
          <w:sz w:val="24"/>
          <w:szCs w:val="24"/>
          <w:lang w:val="id-ID"/>
        </w:rPr>
        <w:t>2173</w:t>
      </w:r>
      <w:r w:rsidRPr="00DA2B20">
        <w:rPr>
          <w:sz w:val="24"/>
          <w:szCs w:val="24"/>
        </w:rPr>
        <w:t xml:space="preserve">. Secara statistik variabel ini </w:t>
      </w:r>
      <w:r w:rsidRPr="00DA2B20">
        <w:rPr>
          <w:sz w:val="24"/>
          <w:szCs w:val="24"/>
          <w:lang w:val="id-ID"/>
        </w:rPr>
        <w:t xml:space="preserve">tidak berpengaruh </w:t>
      </w:r>
      <w:r w:rsidRPr="00DA2B20">
        <w:rPr>
          <w:sz w:val="24"/>
          <w:szCs w:val="24"/>
        </w:rPr>
        <w:t>signifikan</w:t>
      </w:r>
      <w:r w:rsidRPr="00DA2B20">
        <w:rPr>
          <w:sz w:val="24"/>
          <w:szCs w:val="24"/>
          <w:lang w:val="id-ID"/>
        </w:rPr>
        <w:t xml:space="preserve">. </w:t>
      </w:r>
      <w:r w:rsidRPr="00DA2B20">
        <w:rPr>
          <w:sz w:val="24"/>
          <w:szCs w:val="24"/>
        </w:rPr>
        <w:t xml:space="preserve">Variabel ini juga memiliki nilai koefisien regresi yang </w:t>
      </w:r>
      <w:r w:rsidRPr="00DA2B20">
        <w:rPr>
          <w:sz w:val="24"/>
          <w:szCs w:val="24"/>
          <w:lang w:val="id-ID"/>
        </w:rPr>
        <w:t>negatif</w:t>
      </w:r>
      <w:r w:rsidRPr="00DA2B20">
        <w:rPr>
          <w:sz w:val="24"/>
          <w:szCs w:val="24"/>
        </w:rPr>
        <w:t xml:space="preserve"> dan ini menandakan bahwa variab</w:t>
      </w:r>
      <w:r w:rsidRPr="00DA2B20">
        <w:rPr>
          <w:sz w:val="24"/>
          <w:szCs w:val="24"/>
          <w:lang w:val="id-ID"/>
        </w:rPr>
        <w:t>el TPAK</w:t>
      </w:r>
      <w:r w:rsidRPr="00DA2B20">
        <w:rPr>
          <w:sz w:val="24"/>
          <w:szCs w:val="24"/>
        </w:rPr>
        <w:t xml:space="preserve"> ber</w:t>
      </w:r>
      <w:r w:rsidRPr="00DA2B20">
        <w:rPr>
          <w:sz w:val="24"/>
          <w:szCs w:val="24"/>
          <w:lang w:val="id-ID"/>
        </w:rPr>
        <w:t>hubungan</w:t>
      </w:r>
      <w:r w:rsidR="00A71479" w:rsidRPr="00DA2B20">
        <w:rPr>
          <w:sz w:val="24"/>
          <w:szCs w:val="24"/>
          <w:lang w:val="id-ID"/>
        </w:rPr>
        <w:t xml:space="preserve"> </w:t>
      </w:r>
      <w:r w:rsidRPr="00DA2B20">
        <w:rPr>
          <w:sz w:val="24"/>
          <w:szCs w:val="24"/>
          <w:lang w:val="id-ID"/>
        </w:rPr>
        <w:t>negatif</w:t>
      </w:r>
      <w:r w:rsidRPr="00DA2B20">
        <w:rPr>
          <w:sz w:val="24"/>
          <w:szCs w:val="24"/>
        </w:rPr>
        <w:t xml:space="preserve"> terhadap </w:t>
      </w:r>
      <w:r w:rsidRPr="00DA2B20">
        <w:rPr>
          <w:sz w:val="24"/>
          <w:szCs w:val="24"/>
          <w:lang w:val="id-ID"/>
        </w:rPr>
        <w:t>pertumbuhan ekonomi</w:t>
      </w:r>
      <w:r w:rsidRPr="00DA2B20">
        <w:rPr>
          <w:sz w:val="24"/>
          <w:szCs w:val="24"/>
        </w:rPr>
        <w:t>.</w:t>
      </w:r>
      <w:r w:rsidRPr="00DA2B20">
        <w:rPr>
          <w:sz w:val="24"/>
          <w:szCs w:val="24"/>
          <w:lang w:val="id-ID"/>
        </w:rPr>
        <w:t xml:space="preserve"> Hal ini mengindikasikan bahwa Tingkat Pengangguran Terbuka (TPT) yang relatif masih tinggi dan tingkat kesempatan kerja relatif masih rendah, sehingga variabel TPAK belum mampu memberikan pengaruh positif terhadap pertumbuhan ekonomi. Selain itu ketika TPAK disuatu daerah lebih dominan Pegawai Negeri Sipil (PNS) dari pada wirausaha dan tingkat pengangguran masih tinggi maka roda pertumbuhan ekonomi akan mengalami hambatan karena pendapatan suatu daerah dialokasikan untuk gaji PNS sedangkan output dari PNS lebih kepada layanan masyarakat, berbeda dengan wirausaha yang dapat menghasilkan output yang dapat mendongkrak perekonomian, sehingga PNS dan wirausaha harus menghidupi para pengangguran. Oleh karena itu, ini bermakna bahwa TPAK di lima kota meningkat maka pertumbuhan ekonomi juga akan menurun, yang artinya bahwa peningkaatan TPAK sebesar 1 persen maka akan menurunkan pertumbuhan ekonomi sebesar 0,003 persen.</w:t>
      </w:r>
    </w:p>
    <w:p w:rsidR="00203EFC" w:rsidRPr="00DA2B20" w:rsidRDefault="00203EFC" w:rsidP="004B472A">
      <w:pPr>
        <w:pStyle w:val="ListParagraph"/>
        <w:numPr>
          <w:ilvl w:val="0"/>
          <w:numId w:val="6"/>
        </w:numPr>
        <w:spacing w:before="240" w:after="120" w:line="360" w:lineRule="auto"/>
        <w:ind w:left="450" w:hanging="461"/>
        <w:jc w:val="both"/>
        <w:rPr>
          <w:rFonts w:ascii="Times New Roman" w:hAnsi="Times New Roman"/>
          <w:b/>
          <w:sz w:val="24"/>
          <w:szCs w:val="24"/>
          <w:lang w:val="id-ID"/>
        </w:rPr>
      </w:pPr>
      <w:r w:rsidRPr="00DA2B20">
        <w:rPr>
          <w:rFonts w:ascii="Times New Roman" w:hAnsi="Times New Roman"/>
          <w:b/>
          <w:sz w:val="24"/>
          <w:szCs w:val="24"/>
        </w:rPr>
        <w:t>KESIMPULAN DAN SARAN</w:t>
      </w:r>
    </w:p>
    <w:p w:rsidR="00400A65" w:rsidRPr="00DA2B20" w:rsidRDefault="00203EFC" w:rsidP="00D24089">
      <w:pPr>
        <w:pStyle w:val="ListParagraph"/>
        <w:numPr>
          <w:ilvl w:val="1"/>
          <w:numId w:val="6"/>
        </w:numPr>
        <w:autoSpaceDE w:val="0"/>
        <w:autoSpaceDN w:val="0"/>
        <w:adjustRightInd w:val="0"/>
        <w:spacing w:after="0" w:line="360" w:lineRule="auto"/>
        <w:ind w:left="426" w:hanging="450"/>
        <w:jc w:val="both"/>
        <w:rPr>
          <w:rFonts w:ascii="Times New Roman" w:hAnsi="Times New Roman"/>
          <w:b/>
          <w:bCs/>
          <w:sz w:val="24"/>
          <w:szCs w:val="24"/>
        </w:rPr>
      </w:pPr>
      <w:r w:rsidRPr="00DA2B20">
        <w:rPr>
          <w:rFonts w:ascii="Times New Roman" w:hAnsi="Times New Roman"/>
          <w:b/>
          <w:bCs/>
          <w:sz w:val="24"/>
          <w:szCs w:val="24"/>
        </w:rPr>
        <w:t>Kesimpulan</w:t>
      </w:r>
    </w:p>
    <w:p w:rsidR="00203EFC" w:rsidRPr="00DA2B20" w:rsidRDefault="00203EFC" w:rsidP="004B472A">
      <w:pPr>
        <w:autoSpaceDE w:val="0"/>
        <w:autoSpaceDN w:val="0"/>
        <w:adjustRightInd w:val="0"/>
        <w:spacing w:line="360" w:lineRule="auto"/>
        <w:ind w:firstLine="720"/>
        <w:contextualSpacing/>
        <w:rPr>
          <w:sz w:val="24"/>
          <w:szCs w:val="24"/>
        </w:rPr>
      </w:pPr>
      <w:r w:rsidRPr="00DA2B20">
        <w:rPr>
          <w:sz w:val="24"/>
          <w:szCs w:val="24"/>
        </w:rPr>
        <w:t>Berdasarkan hasil penelitian yang telah dilakukan, dapat disimpulkan bahwa:</w:t>
      </w:r>
    </w:p>
    <w:p w:rsidR="00203EFC" w:rsidRPr="00DA2B20" w:rsidRDefault="00203EFC" w:rsidP="004B472A">
      <w:pPr>
        <w:pStyle w:val="ListParagraph"/>
        <w:numPr>
          <w:ilvl w:val="0"/>
          <w:numId w:val="4"/>
        </w:numPr>
        <w:autoSpaceDE w:val="0"/>
        <w:autoSpaceDN w:val="0"/>
        <w:adjustRightInd w:val="0"/>
        <w:spacing w:after="0" w:line="360" w:lineRule="auto"/>
        <w:ind w:left="709"/>
        <w:jc w:val="both"/>
        <w:rPr>
          <w:rFonts w:ascii="Times New Roman" w:hAnsi="Times New Roman"/>
          <w:sz w:val="24"/>
          <w:szCs w:val="24"/>
        </w:rPr>
      </w:pPr>
      <w:r w:rsidRPr="00DA2B20">
        <w:rPr>
          <w:rFonts w:ascii="Times New Roman" w:hAnsi="Times New Roman"/>
          <w:sz w:val="24"/>
          <w:szCs w:val="24"/>
          <w:lang w:val="id-ID"/>
        </w:rPr>
        <w:t>Fertilitas</w:t>
      </w:r>
      <w:r w:rsidRPr="00DA2B20">
        <w:rPr>
          <w:rFonts w:ascii="Times New Roman" w:hAnsi="Times New Roman"/>
          <w:sz w:val="24"/>
          <w:szCs w:val="24"/>
        </w:rPr>
        <w:t xml:space="preserve"> berpengaruh positif dan signifikan</w:t>
      </w:r>
      <w:r w:rsidRPr="00DA2B20">
        <w:rPr>
          <w:rFonts w:ascii="Times New Roman" w:hAnsi="Times New Roman"/>
          <w:sz w:val="24"/>
          <w:szCs w:val="24"/>
          <w:lang w:val="id-ID"/>
        </w:rPr>
        <w:t xml:space="preserve"> 10 persen </w:t>
      </w:r>
      <w:r w:rsidRPr="00DA2B20">
        <w:rPr>
          <w:rFonts w:ascii="Times New Roman" w:hAnsi="Times New Roman"/>
          <w:sz w:val="24"/>
          <w:szCs w:val="24"/>
        </w:rPr>
        <w:t xml:space="preserve">terhadap </w:t>
      </w:r>
      <w:r w:rsidRPr="00DA2B20">
        <w:rPr>
          <w:rFonts w:ascii="Times New Roman" w:hAnsi="Times New Roman"/>
          <w:sz w:val="24"/>
          <w:szCs w:val="24"/>
          <w:lang w:val="id-ID"/>
        </w:rPr>
        <w:t>pertumbuhan ekonomi</w:t>
      </w:r>
      <w:r w:rsidRPr="00DA2B20">
        <w:rPr>
          <w:rFonts w:ascii="Times New Roman" w:hAnsi="Times New Roman"/>
          <w:sz w:val="24"/>
          <w:szCs w:val="24"/>
        </w:rPr>
        <w:t xml:space="preserve"> di lima kota  di Aceh, karena </w:t>
      </w:r>
      <w:r w:rsidRPr="00DA2B20">
        <w:rPr>
          <w:rFonts w:ascii="Times New Roman" w:hAnsi="Times New Roman"/>
          <w:sz w:val="24"/>
          <w:szCs w:val="24"/>
          <w:lang w:val="id-ID"/>
        </w:rPr>
        <w:t>tingkat fertilitas merupakan bakal calon pekerja dan akan menghasilkan pendapatan na</w:t>
      </w:r>
      <w:r w:rsidR="00A71479" w:rsidRPr="00DA2B20">
        <w:rPr>
          <w:rFonts w:ascii="Times New Roman" w:hAnsi="Times New Roman"/>
          <w:sz w:val="24"/>
          <w:szCs w:val="24"/>
          <w:lang w:val="id-ID"/>
        </w:rPr>
        <w:t>n</w:t>
      </w:r>
      <w:r w:rsidRPr="00DA2B20">
        <w:rPr>
          <w:rFonts w:ascii="Times New Roman" w:hAnsi="Times New Roman"/>
          <w:sz w:val="24"/>
          <w:szCs w:val="24"/>
          <w:lang w:val="id-ID"/>
        </w:rPr>
        <w:t>tinya. Jadi fertilitas dapat mempengaruhi pertumbuhan ekonomi untuk terus meningkat.</w:t>
      </w:r>
    </w:p>
    <w:p w:rsidR="00203EFC" w:rsidRPr="00DA2B20" w:rsidRDefault="00203EFC" w:rsidP="004B472A">
      <w:pPr>
        <w:pStyle w:val="ListParagraph"/>
        <w:numPr>
          <w:ilvl w:val="0"/>
          <w:numId w:val="4"/>
        </w:numPr>
        <w:spacing w:after="0" w:line="360" w:lineRule="auto"/>
        <w:ind w:left="709"/>
        <w:jc w:val="both"/>
        <w:rPr>
          <w:rFonts w:ascii="Times New Roman" w:hAnsi="Times New Roman"/>
          <w:sz w:val="24"/>
          <w:szCs w:val="24"/>
          <w:lang w:val="id-ID"/>
        </w:rPr>
      </w:pPr>
      <w:r w:rsidRPr="00DA2B20">
        <w:rPr>
          <w:rFonts w:ascii="Times New Roman" w:hAnsi="Times New Roman"/>
          <w:sz w:val="24"/>
          <w:szCs w:val="24"/>
          <w:lang w:val="id-ID"/>
        </w:rPr>
        <w:lastRenderedPageBreak/>
        <w:t xml:space="preserve">TPS berpengaruh negatif dan signifikan terhadap pertumbuhan ekonomi di lima kota di Aceh, ini disebabkan karena TPS masih bergantung kepada subsidi pemerintah di bidang pendidikan, dimana ketika pendapatan suatu daerah dialokasikan ke bidang pendidikan untuk memaksimalkan TPS namun output dari TPS tersebut tidak sebanding atau belum menjadi mesin penggerak ekonomi, ini akan menyebabkan TPS memiliki pengaruh negatif terhadap pertumbuhan ekonomi. </w:t>
      </w:r>
    </w:p>
    <w:p w:rsidR="00203EFC" w:rsidRPr="00DA2B20" w:rsidRDefault="00203EFC" w:rsidP="004B472A">
      <w:pPr>
        <w:pStyle w:val="ListParagraph"/>
        <w:numPr>
          <w:ilvl w:val="0"/>
          <w:numId w:val="4"/>
        </w:numPr>
        <w:autoSpaceDE w:val="0"/>
        <w:autoSpaceDN w:val="0"/>
        <w:adjustRightInd w:val="0"/>
        <w:spacing w:after="0" w:line="360" w:lineRule="auto"/>
        <w:ind w:left="709"/>
        <w:jc w:val="both"/>
        <w:rPr>
          <w:rFonts w:ascii="Times New Roman" w:hAnsi="Times New Roman"/>
          <w:sz w:val="24"/>
          <w:szCs w:val="24"/>
        </w:rPr>
      </w:pPr>
      <w:r w:rsidRPr="00DA2B20">
        <w:rPr>
          <w:rFonts w:ascii="Times New Roman" w:hAnsi="Times New Roman"/>
          <w:sz w:val="24"/>
          <w:szCs w:val="24"/>
          <w:lang w:val="id-ID"/>
        </w:rPr>
        <w:t xml:space="preserve">TPAK tidak berpengaruh signifikan dan berhubungan negatif terhadap pertumbuhan ekonomi di lima kota di Aceh, ini diduga  ketika TPAK disuatu daerah lebih dominan Pegawai Negeri Sipil (PNS) dari pada wirausaha dan tingkat pengangguran masih tinggi maka roda pertumbuhan ekonomi akan mengalami hambatan karena pendapatan suatu daerah dialokasikan untuk gaji PNS sedangkan output dari PNS lebih kepada pelayanan masyarakat, berbeda dengan wirausaha yang dapat menghasilkan output yang dapat menongkrak perekonomian di suatu daerah. Ditambah lagi dengan tingkat pengangguran yang tinggi, PNS dan wirausaha harus menghidupi para pengangguran. </w:t>
      </w:r>
    </w:p>
    <w:p w:rsidR="00203EFC" w:rsidRPr="00DA2B20" w:rsidRDefault="00203EFC" w:rsidP="004B472A">
      <w:pPr>
        <w:pStyle w:val="ListParagraph"/>
        <w:autoSpaceDE w:val="0"/>
        <w:autoSpaceDN w:val="0"/>
        <w:adjustRightInd w:val="0"/>
        <w:spacing w:after="0" w:line="360" w:lineRule="auto"/>
        <w:ind w:left="0" w:firstLine="720"/>
        <w:jc w:val="both"/>
        <w:rPr>
          <w:rFonts w:ascii="Times New Roman" w:hAnsi="Times New Roman"/>
          <w:sz w:val="12"/>
          <w:szCs w:val="24"/>
          <w:lang w:val="id-ID"/>
        </w:rPr>
      </w:pPr>
    </w:p>
    <w:p w:rsidR="00203EFC" w:rsidRPr="00DA2B20" w:rsidRDefault="009F6E2A" w:rsidP="00D24089">
      <w:pPr>
        <w:autoSpaceDE w:val="0"/>
        <w:autoSpaceDN w:val="0"/>
        <w:adjustRightInd w:val="0"/>
        <w:spacing w:line="360" w:lineRule="auto"/>
        <w:ind w:left="426" w:hanging="426"/>
        <w:contextualSpacing/>
        <w:rPr>
          <w:b/>
          <w:bCs/>
          <w:sz w:val="24"/>
          <w:szCs w:val="24"/>
          <w:lang w:val="id-ID"/>
        </w:rPr>
      </w:pPr>
      <w:r w:rsidRPr="00DA2B20">
        <w:rPr>
          <w:b/>
          <w:bCs/>
          <w:sz w:val="24"/>
          <w:szCs w:val="24"/>
          <w:lang w:val="id-ID"/>
        </w:rPr>
        <w:t>4.2.</w:t>
      </w:r>
      <w:r w:rsidR="004B472A" w:rsidRPr="00DA2B20">
        <w:rPr>
          <w:b/>
          <w:bCs/>
          <w:sz w:val="24"/>
          <w:szCs w:val="24"/>
          <w:lang w:val="id-ID"/>
        </w:rPr>
        <w:tab/>
      </w:r>
      <w:r w:rsidR="00203EFC" w:rsidRPr="00DA2B20">
        <w:rPr>
          <w:b/>
          <w:bCs/>
          <w:sz w:val="24"/>
          <w:szCs w:val="24"/>
        </w:rPr>
        <w:t xml:space="preserve">Saran </w:t>
      </w:r>
    </w:p>
    <w:p w:rsidR="00203EFC" w:rsidRPr="00DA2B20" w:rsidRDefault="00203EFC" w:rsidP="004B472A">
      <w:pPr>
        <w:autoSpaceDE w:val="0"/>
        <w:autoSpaceDN w:val="0"/>
        <w:adjustRightInd w:val="0"/>
        <w:spacing w:line="360" w:lineRule="auto"/>
        <w:ind w:firstLine="709"/>
        <w:contextualSpacing/>
        <w:rPr>
          <w:sz w:val="24"/>
          <w:szCs w:val="24"/>
        </w:rPr>
      </w:pPr>
      <w:r w:rsidRPr="00DA2B20">
        <w:rPr>
          <w:sz w:val="24"/>
          <w:szCs w:val="24"/>
        </w:rPr>
        <w:t>Berdasarkan hasil penelitian di atas maka ada beberapa saran yan</w:t>
      </w:r>
      <w:r w:rsidR="00CB05D6" w:rsidRPr="00DA2B20">
        <w:rPr>
          <w:sz w:val="24"/>
          <w:szCs w:val="24"/>
        </w:rPr>
        <w:t>g diajukan oleh peneliti, yaitu</w:t>
      </w:r>
      <w:r w:rsidRPr="00DA2B20">
        <w:rPr>
          <w:sz w:val="24"/>
          <w:szCs w:val="24"/>
        </w:rPr>
        <w:t>:</w:t>
      </w:r>
    </w:p>
    <w:p w:rsidR="00203EFC" w:rsidRPr="00DA2B20" w:rsidRDefault="00203EFC" w:rsidP="004B472A">
      <w:pPr>
        <w:pStyle w:val="ListParagraph"/>
        <w:numPr>
          <w:ilvl w:val="0"/>
          <w:numId w:val="5"/>
        </w:numPr>
        <w:autoSpaceDE w:val="0"/>
        <w:autoSpaceDN w:val="0"/>
        <w:adjustRightInd w:val="0"/>
        <w:spacing w:after="0" w:line="360" w:lineRule="auto"/>
        <w:ind w:left="709"/>
        <w:jc w:val="both"/>
        <w:rPr>
          <w:rFonts w:ascii="Times New Roman" w:hAnsi="Times New Roman"/>
          <w:sz w:val="24"/>
          <w:szCs w:val="24"/>
        </w:rPr>
      </w:pPr>
      <w:r w:rsidRPr="00DA2B20">
        <w:rPr>
          <w:rFonts w:ascii="Times New Roman" w:hAnsi="Times New Roman"/>
          <w:sz w:val="24"/>
          <w:szCs w:val="24"/>
        </w:rPr>
        <w:t xml:space="preserve">Untuk daerah perkotaan Aceh, jika ingin menekan </w:t>
      </w:r>
      <w:r w:rsidRPr="00DA2B20">
        <w:rPr>
          <w:rFonts w:ascii="Times New Roman" w:hAnsi="Times New Roman"/>
          <w:sz w:val="24"/>
          <w:szCs w:val="24"/>
          <w:lang w:val="id-ID"/>
        </w:rPr>
        <w:t xml:space="preserve">Tingkat Partisipasi Sekolah </w:t>
      </w:r>
      <w:r w:rsidRPr="00DA2B20">
        <w:rPr>
          <w:rFonts w:ascii="Times New Roman" w:hAnsi="Times New Roman"/>
          <w:sz w:val="24"/>
          <w:szCs w:val="24"/>
        </w:rPr>
        <w:t>maka perlu ada salah satu kebija</w:t>
      </w:r>
      <w:r w:rsidRPr="00DA2B20">
        <w:rPr>
          <w:rFonts w:ascii="Times New Roman" w:hAnsi="Times New Roman"/>
          <w:sz w:val="24"/>
          <w:szCs w:val="24"/>
          <w:lang w:val="id-ID"/>
        </w:rPr>
        <w:t>kan, yaitu dengan mensosialisasikan pentingnya suatu pendidikan untuk memajukan daerah tersebut dan diperlukannya sarana dan prasaran yang dapat menunjang faktor pendidikan tersebut.</w:t>
      </w:r>
    </w:p>
    <w:p w:rsidR="00203EFC" w:rsidRPr="00DA2B20" w:rsidRDefault="00203EFC" w:rsidP="004B472A">
      <w:pPr>
        <w:pStyle w:val="ListParagraph"/>
        <w:numPr>
          <w:ilvl w:val="0"/>
          <w:numId w:val="5"/>
        </w:numPr>
        <w:autoSpaceDE w:val="0"/>
        <w:autoSpaceDN w:val="0"/>
        <w:adjustRightInd w:val="0"/>
        <w:spacing w:after="0" w:line="360" w:lineRule="auto"/>
        <w:ind w:left="709"/>
        <w:jc w:val="both"/>
        <w:rPr>
          <w:rFonts w:ascii="Times New Roman" w:hAnsi="Times New Roman"/>
          <w:sz w:val="24"/>
          <w:szCs w:val="24"/>
        </w:rPr>
      </w:pPr>
      <w:r w:rsidRPr="00DA2B20">
        <w:rPr>
          <w:rFonts w:ascii="Times New Roman" w:hAnsi="Times New Roman"/>
          <w:sz w:val="24"/>
          <w:szCs w:val="24"/>
        </w:rPr>
        <w:t xml:space="preserve">Untuk daerah perkotaan Aceh, jika ingin menekan </w:t>
      </w:r>
      <w:r w:rsidRPr="00DA2B20">
        <w:rPr>
          <w:rFonts w:ascii="Times New Roman" w:hAnsi="Times New Roman"/>
          <w:sz w:val="24"/>
          <w:szCs w:val="24"/>
          <w:lang w:val="id-ID"/>
        </w:rPr>
        <w:t xml:space="preserve">Tingkat Partisipasi Angkatan Kerja </w:t>
      </w:r>
      <w:r w:rsidRPr="00DA2B20">
        <w:rPr>
          <w:rFonts w:ascii="Times New Roman" w:hAnsi="Times New Roman"/>
          <w:sz w:val="24"/>
          <w:szCs w:val="24"/>
        </w:rPr>
        <w:t xml:space="preserve">maka perlu ada salah satu </w:t>
      </w:r>
      <w:r w:rsidRPr="00DA2B20">
        <w:rPr>
          <w:rFonts w:ascii="Times New Roman" w:hAnsi="Times New Roman"/>
          <w:sz w:val="24"/>
          <w:szCs w:val="24"/>
          <w:lang w:val="id-ID"/>
        </w:rPr>
        <w:t>perubahan yang dilakukan oleh pemerintah daerah tersebut, yaitu dengan membuka lowongan pekerjaan yang lebih banyak sehingga masyarakat didaerah tersebut bisa mendapatkan peluang bekerja yang lebih baik lagi.</w:t>
      </w:r>
    </w:p>
    <w:p w:rsidR="00203EFC" w:rsidRPr="00DA2B20" w:rsidRDefault="00203EFC" w:rsidP="004B472A">
      <w:pPr>
        <w:pStyle w:val="ListParagraph"/>
        <w:numPr>
          <w:ilvl w:val="0"/>
          <w:numId w:val="5"/>
        </w:numPr>
        <w:autoSpaceDE w:val="0"/>
        <w:autoSpaceDN w:val="0"/>
        <w:adjustRightInd w:val="0"/>
        <w:spacing w:after="0" w:line="360" w:lineRule="auto"/>
        <w:ind w:left="709"/>
        <w:jc w:val="both"/>
        <w:rPr>
          <w:rFonts w:ascii="Times New Roman" w:hAnsi="Times New Roman"/>
          <w:sz w:val="24"/>
          <w:szCs w:val="24"/>
        </w:rPr>
      </w:pPr>
      <w:r w:rsidRPr="00DA2B20">
        <w:rPr>
          <w:rFonts w:ascii="Times New Roman" w:hAnsi="Times New Roman"/>
          <w:sz w:val="24"/>
          <w:szCs w:val="24"/>
          <w:lang w:val="id-ID"/>
        </w:rPr>
        <w:lastRenderedPageBreak/>
        <w:t>Untuk penelitian selanjutnya diharapkan bisa meneliti dengan meggunakan variabel-variabel yang lainnya terhadap pertumbuhan ekonomi.</w:t>
      </w:r>
    </w:p>
    <w:p w:rsidR="00203EFC" w:rsidRPr="00DA2B20" w:rsidRDefault="00203EFC" w:rsidP="00C303A5">
      <w:pPr>
        <w:spacing w:line="360" w:lineRule="auto"/>
        <w:ind w:firstLine="0"/>
        <w:rPr>
          <w:sz w:val="24"/>
          <w:szCs w:val="24"/>
          <w:lang w:val="id-ID"/>
        </w:rPr>
      </w:pPr>
    </w:p>
    <w:p w:rsidR="00CB05D6" w:rsidRPr="00DA2B20" w:rsidRDefault="00CB05D6" w:rsidP="00C303A5">
      <w:pPr>
        <w:spacing w:after="120" w:line="360" w:lineRule="auto"/>
        <w:ind w:firstLine="0"/>
        <w:rPr>
          <w:b/>
          <w:sz w:val="24"/>
          <w:szCs w:val="24"/>
        </w:rPr>
      </w:pPr>
    </w:p>
    <w:p w:rsidR="00CB05D6" w:rsidRPr="00DA2B20" w:rsidRDefault="00CB05D6" w:rsidP="00C303A5">
      <w:pPr>
        <w:spacing w:after="120" w:line="360" w:lineRule="auto"/>
        <w:ind w:firstLine="0"/>
        <w:rPr>
          <w:b/>
          <w:sz w:val="24"/>
          <w:szCs w:val="24"/>
        </w:rPr>
      </w:pPr>
    </w:p>
    <w:p w:rsidR="00CB05D6" w:rsidRPr="00DA2B20" w:rsidRDefault="00CB05D6" w:rsidP="00C303A5">
      <w:pPr>
        <w:spacing w:after="120" w:line="360" w:lineRule="auto"/>
        <w:ind w:firstLine="0"/>
        <w:rPr>
          <w:b/>
          <w:sz w:val="24"/>
          <w:szCs w:val="24"/>
        </w:rPr>
      </w:pPr>
    </w:p>
    <w:p w:rsidR="00CB05D6" w:rsidRPr="00DA2B20" w:rsidRDefault="00CB05D6" w:rsidP="00C303A5">
      <w:pPr>
        <w:spacing w:after="120" w:line="360" w:lineRule="auto"/>
        <w:ind w:firstLine="0"/>
        <w:rPr>
          <w:b/>
          <w:sz w:val="24"/>
          <w:szCs w:val="24"/>
        </w:rPr>
      </w:pPr>
    </w:p>
    <w:p w:rsidR="00400A65" w:rsidRPr="00DA2B20" w:rsidRDefault="00400A65" w:rsidP="009F6E2A">
      <w:pPr>
        <w:spacing w:after="120" w:line="360" w:lineRule="auto"/>
        <w:ind w:firstLine="0"/>
        <w:rPr>
          <w:b/>
          <w:sz w:val="24"/>
          <w:szCs w:val="24"/>
        </w:rPr>
      </w:pPr>
    </w:p>
    <w:p w:rsidR="009F6E2A" w:rsidRPr="00DA2B20" w:rsidRDefault="009F6E2A" w:rsidP="009F6E2A">
      <w:pPr>
        <w:spacing w:after="120" w:line="360" w:lineRule="auto"/>
        <w:ind w:firstLine="0"/>
        <w:rPr>
          <w:b/>
          <w:sz w:val="24"/>
          <w:szCs w:val="24"/>
        </w:rPr>
      </w:pPr>
    </w:p>
    <w:p w:rsidR="009F6E2A" w:rsidRPr="00DA2B20" w:rsidRDefault="009F6E2A" w:rsidP="009F6E2A">
      <w:pPr>
        <w:spacing w:after="120" w:line="360" w:lineRule="auto"/>
        <w:ind w:firstLine="0"/>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4B472A" w:rsidRPr="00DA2B20" w:rsidRDefault="004B472A" w:rsidP="00677065">
      <w:pPr>
        <w:spacing w:after="120" w:line="360" w:lineRule="auto"/>
        <w:ind w:firstLine="0"/>
        <w:jc w:val="center"/>
        <w:rPr>
          <w:b/>
          <w:sz w:val="24"/>
          <w:szCs w:val="24"/>
        </w:rPr>
      </w:pPr>
    </w:p>
    <w:p w:rsidR="00D24089" w:rsidRDefault="00D24089" w:rsidP="00677065">
      <w:pPr>
        <w:spacing w:after="120" w:line="360" w:lineRule="auto"/>
        <w:ind w:firstLine="0"/>
        <w:jc w:val="center"/>
        <w:rPr>
          <w:b/>
          <w:sz w:val="24"/>
          <w:szCs w:val="24"/>
        </w:rPr>
      </w:pPr>
    </w:p>
    <w:p w:rsidR="00D24089" w:rsidRDefault="00D24089" w:rsidP="00677065">
      <w:pPr>
        <w:spacing w:after="120" w:line="360" w:lineRule="auto"/>
        <w:ind w:firstLine="0"/>
        <w:jc w:val="center"/>
        <w:rPr>
          <w:b/>
          <w:sz w:val="24"/>
          <w:szCs w:val="24"/>
        </w:rPr>
      </w:pPr>
    </w:p>
    <w:p w:rsidR="00D24089" w:rsidRDefault="00D24089" w:rsidP="00677065">
      <w:pPr>
        <w:spacing w:after="120" w:line="360" w:lineRule="auto"/>
        <w:ind w:firstLine="0"/>
        <w:jc w:val="center"/>
        <w:rPr>
          <w:b/>
          <w:sz w:val="24"/>
          <w:szCs w:val="24"/>
        </w:rPr>
      </w:pPr>
    </w:p>
    <w:p w:rsidR="00D24089" w:rsidRDefault="00D24089" w:rsidP="00677065">
      <w:pPr>
        <w:spacing w:after="120" w:line="360" w:lineRule="auto"/>
        <w:ind w:firstLine="0"/>
        <w:jc w:val="center"/>
        <w:rPr>
          <w:b/>
          <w:sz w:val="24"/>
          <w:szCs w:val="24"/>
        </w:rPr>
      </w:pPr>
    </w:p>
    <w:p w:rsidR="00FC5AC4" w:rsidRPr="00DA2B20" w:rsidRDefault="00203EFC" w:rsidP="00677065">
      <w:pPr>
        <w:spacing w:after="120" w:line="360" w:lineRule="auto"/>
        <w:ind w:firstLine="0"/>
        <w:jc w:val="center"/>
        <w:rPr>
          <w:b/>
          <w:sz w:val="24"/>
          <w:szCs w:val="24"/>
        </w:rPr>
      </w:pPr>
      <w:r w:rsidRPr="00DA2B20">
        <w:rPr>
          <w:b/>
          <w:sz w:val="24"/>
          <w:szCs w:val="24"/>
        </w:rPr>
        <w:lastRenderedPageBreak/>
        <w:t>DAFTAR PUSTAKA</w:t>
      </w:r>
    </w:p>
    <w:p w:rsidR="00203EFC" w:rsidRPr="00DA2B20" w:rsidRDefault="00203EFC" w:rsidP="00CB05D6">
      <w:pPr>
        <w:ind w:left="567" w:hanging="567"/>
        <w:rPr>
          <w:sz w:val="24"/>
          <w:szCs w:val="24"/>
        </w:rPr>
      </w:pPr>
      <w:r w:rsidRPr="00DA2B20">
        <w:rPr>
          <w:sz w:val="24"/>
          <w:szCs w:val="24"/>
        </w:rPr>
        <w:t xml:space="preserve">Aswarni Sudjud, Tatang M. Amirin dan Sutiman. 2002. </w:t>
      </w:r>
      <w:r w:rsidRPr="00DA2B20">
        <w:rPr>
          <w:i/>
          <w:sz w:val="24"/>
          <w:szCs w:val="24"/>
        </w:rPr>
        <w:t>Perencanaan Pendidikan</w:t>
      </w:r>
      <w:r w:rsidRPr="00DA2B20">
        <w:rPr>
          <w:sz w:val="24"/>
          <w:szCs w:val="24"/>
        </w:rPr>
        <w:t>: Yogyakarta. FKIP UNY</w:t>
      </w:r>
    </w:p>
    <w:p w:rsidR="009B3366" w:rsidRPr="00DA2B20" w:rsidRDefault="009B3366" w:rsidP="00CB05D6">
      <w:pPr>
        <w:ind w:left="567" w:hanging="567"/>
        <w:rPr>
          <w:sz w:val="24"/>
          <w:szCs w:val="24"/>
          <w:lang w:val="id-ID"/>
        </w:rPr>
      </w:pPr>
    </w:p>
    <w:p w:rsidR="00203EFC" w:rsidRPr="00DA2B20" w:rsidRDefault="00203EFC" w:rsidP="00CB05D6">
      <w:pPr>
        <w:ind w:left="567" w:hanging="567"/>
        <w:rPr>
          <w:sz w:val="24"/>
          <w:szCs w:val="24"/>
        </w:rPr>
      </w:pPr>
      <w:r w:rsidRPr="00DA2B20">
        <w:rPr>
          <w:sz w:val="24"/>
          <w:szCs w:val="24"/>
        </w:rPr>
        <w:t>Badan Pusat Statistik Provinsi Aceh.</w:t>
      </w:r>
      <w:r w:rsidR="004B472A" w:rsidRPr="00DA2B20">
        <w:rPr>
          <w:sz w:val="24"/>
          <w:szCs w:val="24"/>
        </w:rPr>
        <w:t xml:space="preserve"> </w:t>
      </w:r>
      <w:r w:rsidRPr="00DA2B20">
        <w:rPr>
          <w:sz w:val="24"/>
          <w:szCs w:val="24"/>
        </w:rPr>
        <w:t xml:space="preserve">2014. </w:t>
      </w:r>
      <w:r w:rsidRPr="00DA2B20">
        <w:rPr>
          <w:i/>
          <w:sz w:val="24"/>
          <w:szCs w:val="24"/>
        </w:rPr>
        <w:t>Aceh Dalam Angka 2014</w:t>
      </w:r>
      <w:r w:rsidR="0023548B" w:rsidRPr="00DA2B20">
        <w:rPr>
          <w:sz w:val="24"/>
          <w:szCs w:val="24"/>
        </w:rPr>
        <w:t xml:space="preserve">. </w:t>
      </w:r>
      <w:r w:rsidRPr="00DA2B20">
        <w:rPr>
          <w:sz w:val="24"/>
          <w:szCs w:val="24"/>
        </w:rPr>
        <w:t>Aceh</w:t>
      </w:r>
      <w:r w:rsidR="0023548B" w:rsidRPr="00DA2B20">
        <w:rPr>
          <w:sz w:val="24"/>
          <w:szCs w:val="24"/>
        </w:rPr>
        <w:t xml:space="preserve"> : BPS</w:t>
      </w:r>
    </w:p>
    <w:p w:rsidR="009B3366" w:rsidRPr="00DA2B20" w:rsidRDefault="009B3366" w:rsidP="00CB05D6">
      <w:pPr>
        <w:ind w:left="567" w:hanging="567"/>
        <w:rPr>
          <w:sz w:val="24"/>
          <w:szCs w:val="24"/>
          <w:lang w:val="id-ID"/>
        </w:rPr>
      </w:pPr>
    </w:p>
    <w:p w:rsidR="00203EFC" w:rsidRPr="00DA2B20" w:rsidRDefault="006B7BAC" w:rsidP="00CB05D6">
      <w:pPr>
        <w:ind w:left="567" w:hanging="567"/>
        <w:rPr>
          <w:sz w:val="24"/>
          <w:szCs w:val="24"/>
        </w:rPr>
      </w:pPr>
      <w:r w:rsidRPr="00DA2B20">
        <w:rPr>
          <w:sz w:val="24"/>
          <w:szCs w:val="24"/>
        </w:rPr>
        <w:t>___________________</w:t>
      </w:r>
      <w:r w:rsidR="00203EFC" w:rsidRPr="00DA2B20">
        <w:rPr>
          <w:sz w:val="24"/>
          <w:szCs w:val="24"/>
        </w:rPr>
        <w:t xml:space="preserve">2014. </w:t>
      </w:r>
      <w:r w:rsidR="00203EFC" w:rsidRPr="00DA2B20">
        <w:rPr>
          <w:i/>
          <w:sz w:val="24"/>
          <w:szCs w:val="24"/>
        </w:rPr>
        <w:t>Banda Aceh Dalam Angka 2014</w:t>
      </w:r>
      <w:r w:rsidR="0023548B" w:rsidRPr="00DA2B20">
        <w:rPr>
          <w:i/>
          <w:sz w:val="24"/>
          <w:szCs w:val="24"/>
        </w:rPr>
        <w:t>.</w:t>
      </w:r>
      <w:r w:rsidR="0023548B" w:rsidRPr="00DA2B20">
        <w:rPr>
          <w:sz w:val="24"/>
          <w:szCs w:val="24"/>
        </w:rPr>
        <w:t xml:space="preserve"> Aceh :</w:t>
      </w:r>
      <w:r w:rsidR="00203EFC" w:rsidRPr="00DA2B20">
        <w:rPr>
          <w:sz w:val="24"/>
          <w:szCs w:val="24"/>
        </w:rPr>
        <w:t xml:space="preserve"> BPS</w:t>
      </w:r>
      <w:r w:rsidR="0023548B" w:rsidRPr="00DA2B20">
        <w:rPr>
          <w:sz w:val="24"/>
          <w:szCs w:val="24"/>
        </w:rPr>
        <w:t>.</w:t>
      </w:r>
      <w:r w:rsidR="00203EFC" w:rsidRPr="00DA2B20">
        <w:rPr>
          <w:sz w:val="24"/>
          <w:szCs w:val="24"/>
        </w:rPr>
        <w:t xml:space="preserve"> </w:t>
      </w:r>
    </w:p>
    <w:p w:rsidR="009B3366" w:rsidRPr="00DA2B20" w:rsidRDefault="009B3366" w:rsidP="00CB05D6">
      <w:pPr>
        <w:ind w:left="567" w:hanging="567"/>
        <w:rPr>
          <w:sz w:val="24"/>
          <w:szCs w:val="24"/>
        </w:rPr>
      </w:pPr>
    </w:p>
    <w:p w:rsidR="00203EFC" w:rsidRPr="00DA2B20" w:rsidRDefault="009A6546" w:rsidP="00CB05D6">
      <w:pPr>
        <w:ind w:left="567" w:hanging="567"/>
        <w:rPr>
          <w:sz w:val="24"/>
          <w:szCs w:val="24"/>
        </w:rPr>
      </w:pPr>
      <w:r w:rsidRPr="00DA2B20">
        <w:rPr>
          <w:sz w:val="24"/>
          <w:szCs w:val="24"/>
        </w:rPr>
        <w:t>________</w:t>
      </w:r>
      <w:r w:rsidR="006B7BAC" w:rsidRPr="00DA2B20">
        <w:rPr>
          <w:sz w:val="24"/>
          <w:szCs w:val="24"/>
        </w:rPr>
        <w:t>___________</w:t>
      </w:r>
      <w:r w:rsidR="00203EFC" w:rsidRPr="00DA2B20">
        <w:rPr>
          <w:sz w:val="24"/>
          <w:szCs w:val="24"/>
        </w:rPr>
        <w:t xml:space="preserve">2014. </w:t>
      </w:r>
      <w:r w:rsidR="00203EFC" w:rsidRPr="00DA2B20">
        <w:rPr>
          <w:i/>
          <w:sz w:val="24"/>
          <w:szCs w:val="24"/>
        </w:rPr>
        <w:t>Sabang Dalam Angka 2014</w:t>
      </w:r>
      <w:r w:rsidR="0023548B" w:rsidRPr="00DA2B20">
        <w:rPr>
          <w:i/>
          <w:sz w:val="24"/>
          <w:szCs w:val="24"/>
        </w:rPr>
        <w:t>.</w:t>
      </w:r>
      <w:r w:rsidR="00203EFC" w:rsidRPr="00DA2B20">
        <w:rPr>
          <w:sz w:val="24"/>
          <w:szCs w:val="24"/>
        </w:rPr>
        <w:t xml:space="preserve"> Aceh</w:t>
      </w:r>
      <w:r w:rsidR="0023548B" w:rsidRPr="00DA2B20">
        <w:rPr>
          <w:sz w:val="24"/>
          <w:szCs w:val="24"/>
        </w:rPr>
        <w:t xml:space="preserve"> : BPS.</w:t>
      </w:r>
    </w:p>
    <w:p w:rsidR="009B3366" w:rsidRPr="00DA2B20" w:rsidRDefault="009B3366" w:rsidP="00CB05D6">
      <w:pPr>
        <w:ind w:left="567" w:hanging="567"/>
        <w:rPr>
          <w:sz w:val="24"/>
          <w:szCs w:val="24"/>
          <w:lang w:val="id-ID"/>
        </w:rPr>
      </w:pPr>
    </w:p>
    <w:p w:rsidR="00203EFC" w:rsidRPr="00DA2B20" w:rsidRDefault="006B7BAC" w:rsidP="00CB05D6">
      <w:pPr>
        <w:ind w:left="567" w:hanging="567"/>
        <w:rPr>
          <w:sz w:val="24"/>
          <w:szCs w:val="24"/>
        </w:rPr>
      </w:pPr>
      <w:r w:rsidRPr="00DA2B20">
        <w:rPr>
          <w:sz w:val="24"/>
          <w:szCs w:val="24"/>
        </w:rPr>
        <w:t>___________________</w:t>
      </w:r>
      <w:r w:rsidR="00203EFC" w:rsidRPr="00DA2B20">
        <w:rPr>
          <w:sz w:val="24"/>
          <w:szCs w:val="24"/>
        </w:rPr>
        <w:t xml:space="preserve">2014. </w:t>
      </w:r>
      <w:r w:rsidR="00203EFC" w:rsidRPr="00DA2B20">
        <w:rPr>
          <w:i/>
          <w:sz w:val="24"/>
          <w:szCs w:val="24"/>
        </w:rPr>
        <w:t>Lhokseumawe Dalam Angka 2014</w:t>
      </w:r>
      <w:r w:rsidR="0023548B" w:rsidRPr="00DA2B20">
        <w:rPr>
          <w:i/>
          <w:sz w:val="24"/>
          <w:szCs w:val="24"/>
        </w:rPr>
        <w:t>.</w:t>
      </w:r>
      <w:r w:rsidR="00203EFC" w:rsidRPr="00DA2B20">
        <w:rPr>
          <w:sz w:val="24"/>
          <w:szCs w:val="24"/>
        </w:rPr>
        <w:t xml:space="preserve"> </w:t>
      </w:r>
      <w:r w:rsidR="0023548B" w:rsidRPr="00DA2B20">
        <w:rPr>
          <w:sz w:val="24"/>
          <w:szCs w:val="24"/>
        </w:rPr>
        <w:t xml:space="preserve">Aceh : </w:t>
      </w:r>
      <w:r w:rsidR="00203EFC" w:rsidRPr="00DA2B20">
        <w:rPr>
          <w:sz w:val="24"/>
          <w:szCs w:val="24"/>
        </w:rPr>
        <w:t>BPS</w:t>
      </w:r>
      <w:r w:rsidR="0023548B" w:rsidRPr="00DA2B20">
        <w:rPr>
          <w:sz w:val="24"/>
          <w:szCs w:val="24"/>
        </w:rPr>
        <w:t>.</w:t>
      </w:r>
      <w:r w:rsidR="00203EFC" w:rsidRPr="00DA2B20">
        <w:rPr>
          <w:sz w:val="24"/>
          <w:szCs w:val="24"/>
        </w:rPr>
        <w:t xml:space="preserve"> </w:t>
      </w:r>
    </w:p>
    <w:p w:rsidR="009B3366" w:rsidRPr="00DA2B20" w:rsidRDefault="009B3366" w:rsidP="00CB05D6">
      <w:pPr>
        <w:ind w:left="567" w:hanging="567"/>
        <w:rPr>
          <w:sz w:val="24"/>
          <w:szCs w:val="24"/>
        </w:rPr>
      </w:pPr>
    </w:p>
    <w:p w:rsidR="00203EFC" w:rsidRPr="00DA2B20" w:rsidRDefault="006B7BAC" w:rsidP="00CB05D6">
      <w:pPr>
        <w:ind w:left="567" w:hanging="567"/>
        <w:rPr>
          <w:sz w:val="24"/>
          <w:szCs w:val="24"/>
        </w:rPr>
      </w:pPr>
      <w:r w:rsidRPr="00DA2B20">
        <w:rPr>
          <w:sz w:val="24"/>
          <w:szCs w:val="24"/>
        </w:rPr>
        <w:t>___________________</w:t>
      </w:r>
      <w:r w:rsidR="00203EFC" w:rsidRPr="00DA2B20">
        <w:rPr>
          <w:sz w:val="24"/>
          <w:szCs w:val="24"/>
        </w:rPr>
        <w:t xml:space="preserve">2014. </w:t>
      </w:r>
      <w:r w:rsidR="00203EFC" w:rsidRPr="00DA2B20">
        <w:rPr>
          <w:i/>
          <w:sz w:val="24"/>
          <w:szCs w:val="24"/>
        </w:rPr>
        <w:t>Langsa Dalam Angka 2014</w:t>
      </w:r>
      <w:r w:rsidR="0023548B" w:rsidRPr="00DA2B20">
        <w:rPr>
          <w:i/>
          <w:sz w:val="24"/>
          <w:szCs w:val="24"/>
        </w:rPr>
        <w:t>.</w:t>
      </w:r>
      <w:r w:rsidR="00203EFC" w:rsidRPr="00DA2B20">
        <w:rPr>
          <w:sz w:val="24"/>
          <w:szCs w:val="24"/>
        </w:rPr>
        <w:t xml:space="preserve"> Aceh</w:t>
      </w:r>
      <w:r w:rsidR="0023548B" w:rsidRPr="00DA2B20">
        <w:rPr>
          <w:sz w:val="24"/>
          <w:szCs w:val="24"/>
        </w:rPr>
        <w:t xml:space="preserve"> : BPS.</w:t>
      </w:r>
    </w:p>
    <w:p w:rsidR="009B3366" w:rsidRPr="00DA2B20" w:rsidRDefault="009B3366" w:rsidP="00CB05D6">
      <w:pPr>
        <w:ind w:left="567" w:hanging="567"/>
        <w:rPr>
          <w:sz w:val="24"/>
          <w:szCs w:val="24"/>
          <w:lang w:val="id-ID"/>
        </w:rPr>
      </w:pPr>
    </w:p>
    <w:p w:rsidR="00203EFC" w:rsidRPr="00DA2B20" w:rsidRDefault="006B7BAC" w:rsidP="00CB05D6">
      <w:pPr>
        <w:ind w:left="567" w:hanging="567"/>
        <w:rPr>
          <w:sz w:val="24"/>
          <w:szCs w:val="24"/>
        </w:rPr>
      </w:pPr>
      <w:r w:rsidRPr="00DA2B20">
        <w:rPr>
          <w:sz w:val="24"/>
          <w:szCs w:val="24"/>
        </w:rPr>
        <w:t>___________________</w:t>
      </w:r>
      <w:r w:rsidR="00203EFC" w:rsidRPr="00DA2B20">
        <w:rPr>
          <w:sz w:val="24"/>
          <w:szCs w:val="24"/>
        </w:rPr>
        <w:t xml:space="preserve">2014. </w:t>
      </w:r>
      <w:r w:rsidR="00203EFC" w:rsidRPr="00DA2B20">
        <w:rPr>
          <w:i/>
          <w:sz w:val="24"/>
          <w:szCs w:val="24"/>
        </w:rPr>
        <w:t>Subulussalam Dalam Angka 2014</w:t>
      </w:r>
      <w:r w:rsidRPr="00DA2B20">
        <w:rPr>
          <w:i/>
          <w:sz w:val="24"/>
          <w:szCs w:val="24"/>
        </w:rPr>
        <w:t>.</w:t>
      </w:r>
      <w:r w:rsidR="00203EFC" w:rsidRPr="00DA2B20">
        <w:rPr>
          <w:sz w:val="24"/>
          <w:szCs w:val="24"/>
        </w:rPr>
        <w:t xml:space="preserve"> Aceh</w:t>
      </w:r>
      <w:r w:rsidRPr="00DA2B20">
        <w:rPr>
          <w:sz w:val="24"/>
          <w:szCs w:val="24"/>
        </w:rPr>
        <w:t xml:space="preserve"> : BPS.</w:t>
      </w:r>
    </w:p>
    <w:p w:rsidR="009B3366" w:rsidRPr="00DA2B20" w:rsidRDefault="009B3366" w:rsidP="00CB05D6">
      <w:pPr>
        <w:ind w:left="567" w:hanging="567"/>
        <w:rPr>
          <w:sz w:val="24"/>
          <w:szCs w:val="24"/>
          <w:lang w:val="id-ID"/>
        </w:rPr>
      </w:pPr>
    </w:p>
    <w:p w:rsidR="00203EFC" w:rsidRPr="00DA2B20" w:rsidRDefault="00203EFC" w:rsidP="00CB05D6">
      <w:pPr>
        <w:ind w:left="567" w:hanging="567"/>
        <w:rPr>
          <w:sz w:val="24"/>
          <w:szCs w:val="24"/>
        </w:rPr>
      </w:pPr>
      <w:r w:rsidRPr="00DA2B20">
        <w:rPr>
          <w:sz w:val="24"/>
          <w:szCs w:val="24"/>
        </w:rPr>
        <w:t xml:space="preserve">Barro, Robert J, dan Xavier Sala-i-Martin, 2003. </w:t>
      </w:r>
      <w:r w:rsidRPr="00DA2B20">
        <w:rPr>
          <w:i/>
          <w:sz w:val="24"/>
          <w:szCs w:val="24"/>
        </w:rPr>
        <w:t>Economic Growth Second Edition</w:t>
      </w:r>
      <w:r w:rsidRPr="00DA2B20">
        <w:rPr>
          <w:b/>
          <w:sz w:val="24"/>
          <w:szCs w:val="24"/>
        </w:rPr>
        <w:t xml:space="preserve">. </w:t>
      </w:r>
      <w:r w:rsidR="009B3366" w:rsidRPr="00DA2B20">
        <w:rPr>
          <w:sz w:val="24"/>
          <w:szCs w:val="24"/>
        </w:rPr>
        <w:t>England</w:t>
      </w:r>
      <w:r w:rsidRPr="00DA2B20">
        <w:rPr>
          <w:sz w:val="24"/>
          <w:szCs w:val="24"/>
        </w:rPr>
        <w:t>: The MIT Press.</w:t>
      </w:r>
    </w:p>
    <w:p w:rsidR="009B3366" w:rsidRPr="00DA2B20" w:rsidRDefault="009B3366" w:rsidP="00CB05D6">
      <w:pPr>
        <w:ind w:left="567" w:hanging="567"/>
        <w:rPr>
          <w:sz w:val="24"/>
          <w:szCs w:val="24"/>
          <w:lang w:val="id-ID"/>
        </w:rPr>
      </w:pPr>
    </w:p>
    <w:p w:rsidR="00203EFC" w:rsidRPr="00DA2B20" w:rsidRDefault="00203EFC" w:rsidP="00CB05D6">
      <w:pPr>
        <w:ind w:left="567" w:hanging="567"/>
        <w:rPr>
          <w:sz w:val="24"/>
          <w:szCs w:val="24"/>
        </w:rPr>
      </w:pPr>
      <w:r w:rsidRPr="00DA2B20">
        <w:rPr>
          <w:sz w:val="24"/>
          <w:szCs w:val="24"/>
        </w:rPr>
        <w:t xml:space="preserve">Dwiningrum, Siti Irene Astuti. 2011. </w:t>
      </w:r>
      <w:r w:rsidRPr="00DA2B20">
        <w:rPr>
          <w:i/>
          <w:sz w:val="24"/>
          <w:szCs w:val="24"/>
        </w:rPr>
        <w:t>Desentralisasi dan Partisipasi Masyarakat dalam Pendidikan.</w:t>
      </w:r>
      <w:r w:rsidRPr="00DA2B20">
        <w:rPr>
          <w:sz w:val="24"/>
          <w:szCs w:val="24"/>
        </w:rPr>
        <w:t>Yogyakarta: Pustaka Pelajar</w:t>
      </w:r>
    </w:p>
    <w:p w:rsidR="009B3366" w:rsidRPr="00DA2B20" w:rsidRDefault="009B3366" w:rsidP="00CB05D6">
      <w:pPr>
        <w:ind w:left="567" w:hanging="567"/>
        <w:rPr>
          <w:sz w:val="24"/>
          <w:szCs w:val="24"/>
          <w:lang w:val="id-ID"/>
        </w:rPr>
      </w:pPr>
    </w:p>
    <w:p w:rsidR="00203EFC" w:rsidRPr="00DA2B20" w:rsidRDefault="00203EFC" w:rsidP="00CB05D6">
      <w:pPr>
        <w:ind w:left="567" w:hanging="567"/>
        <w:rPr>
          <w:sz w:val="24"/>
          <w:szCs w:val="24"/>
          <w:lang w:val="id-ID"/>
        </w:rPr>
      </w:pPr>
      <w:r w:rsidRPr="00DA2B20">
        <w:rPr>
          <w:sz w:val="24"/>
          <w:szCs w:val="24"/>
        </w:rPr>
        <w:t xml:space="preserve">______________. 2004. </w:t>
      </w:r>
      <w:r w:rsidRPr="00DA2B20">
        <w:rPr>
          <w:i/>
          <w:sz w:val="24"/>
          <w:szCs w:val="24"/>
        </w:rPr>
        <w:t xml:space="preserve">Dasar-dasar Demografi. </w:t>
      </w:r>
      <w:r w:rsidR="009B3366" w:rsidRPr="00DA2B20">
        <w:rPr>
          <w:sz w:val="24"/>
          <w:szCs w:val="24"/>
        </w:rPr>
        <w:t>Edisi 2004. Jakarta</w:t>
      </w:r>
      <w:r w:rsidRPr="00DA2B20">
        <w:rPr>
          <w:sz w:val="24"/>
          <w:szCs w:val="24"/>
        </w:rPr>
        <w:t>: Lembaga penerbit Fakultas Ekonomi Universitas Indonesia.</w:t>
      </w:r>
    </w:p>
    <w:p w:rsidR="009B3366" w:rsidRPr="00DA2B20" w:rsidRDefault="009B3366" w:rsidP="00CB05D6">
      <w:pPr>
        <w:ind w:left="567" w:hanging="567"/>
        <w:rPr>
          <w:sz w:val="24"/>
          <w:szCs w:val="24"/>
        </w:rPr>
      </w:pPr>
    </w:p>
    <w:p w:rsidR="006D27CF" w:rsidRPr="00DA2B20" w:rsidRDefault="009B3366" w:rsidP="00CB05D6">
      <w:pPr>
        <w:ind w:left="567" w:hanging="567"/>
        <w:rPr>
          <w:sz w:val="24"/>
          <w:szCs w:val="24"/>
          <w:lang w:val="id-ID"/>
        </w:rPr>
      </w:pPr>
      <w:r w:rsidRPr="00DA2B20">
        <w:rPr>
          <w:sz w:val="24"/>
          <w:szCs w:val="24"/>
        </w:rPr>
        <w:t>Hatmadji, S.H</w:t>
      </w:r>
      <w:r w:rsidR="006D27CF" w:rsidRPr="00DA2B20">
        <w:rPr>
          <w:sz w:val="24"/>
          <w:szCs w:val="24"/>
        </w:rPr>
        <w:t xml:space="preserve">. 1981. Fertilitas, </w:t>
      </w:r>
      <w:r w:rsidR="006D27CF" w:rsidRPr="00DA2B20">
        <w:rPr>
          <w:i/>
          <w:iCs/>
          <w:sz w:val="24"/>
          <w:szCs w:val="24"/>
        </w:rPr>
        <w:t>Dasar-Dasar Demografi</w:t>
      </w:r>
      <w:r w:rsidRPr="00DA2B20">
        <w:rPr>
          <w:sz w:val="24"/>
          <w:szCs w:val="24"/>
        </w:rPr>
        <w:t>, Jakarta</w:t>
      </w:r>
      <w:r w:rsidR="006D27CF" w:rsidRPr="00DA2B20">
        <w:rPr>
          <w:sz w:val="24"/>
          <w:szCs w:val="24"/>
        </w:rPr>
        <w:t>: Lembaga Demografi Fakultas Ekonomi Universitas Indoneia.</w:t>
      </w:r>
    </w:p>
    <w:p w:rsidR="009B3366" w:rsidRPr="00DA2B20" w:rsidRDefault="009B3366" w:rsidP="00CB05D6">
      <w:pPr>
        <w:ind w:left="567" w:hanging="567"/>
        <w:rPr>
          <w:sz w:val="24"/>
          <w:szCs w:val="24"/>
        </w:rPr>
      </w:pPr>
    </w:p>
    <w:p w:rsidR="00203EFC" w:rsidRPr="00DA2B20" w:rsidRDefault="00203EFC" w:rsidP="00CB05D6">
      <w:pPr>
        <w:ind w:left="567" w:hanging="567"/>
        <w:rPr>
          <w:sz w:val="24"/>
          <w:szCs w:val="24"/>
          <w:lang w:val="id-ID"/>
        </w:rPr>
      </w:pPr>
      <w:r w:rsidRPr="00DA2B20">
        <w:rPr>
          <w:sz w:val="24"/>
          <w:szCs w:val="24"/>
        </w:rPr>
        <w:t xml:space="preserve">Jaya, Sunengsih. 2009. </w:t>
      </w:r>
      <w:r w:rsidRPr="00DA2B20">
        <w:rPr>
          <w:i/>
          <w:sz w:val="24"/>
          <w:szCs w:val="24"/>
        </w:rPr>
        <w:t>Kajian Analisis Regresi Dengan Data Panel</w:t>
      </w:r>
      <w:r w:rsidRPr="00DA2B20">
        <w:rPr>
          <w:sz w:val="24"/>
          <w:szCs w:val="24"/>
        </w:rPr>
        <w:t>. Univeritas Negeri Yogyakarta, Yogyakarta.</w:t>
      </w:r>
    </w:p>
    <w:p w:rsidR="006D27CF" w:rsidRPr="00DA2B20" w:rsidRDefault="006D27CF" w:rsidP="00CB05D6">
      <w:pPr>
        <w:ind w:left="567" w:hanging="567"/>
        <w:rPr>
          <w:sz w:val="24"/>
          <w:szCs w:val="24"/>
          <w:lang w:val="id-ID"/>
        </w:rPr>
      </w:pPr>
    </w:p>
    <w:p w:rsidR="00203EFC" w:rsidRPr="00DA2B20" w:rsidRDefault="00203EFC" w:rsidP="00CB05D6">
      <w:pPr>
        <w:ind w:left="567" w:hanging="567"/>
        <w:rPr>
          <w:sz w:val="24"/>
          <w:szCs w:val="24"/>
          <w:lang w:val="id-ID"/>
        </w:rPr>
      </w:pPr>
      <w:r w:rsidRPr="00DA2B20">
        <w:rPr>
          <w:sz w:val="24"/>
          <w:szCs w:val="24"/>
        </w:rPr>
        <w:t xml:space="preserve">Mantra, Ida Bagus. 2003. </w:t>
      </w:r>
      <w:r w:rsidRPr="00DA2B20">
        <w:rPr>
          <w:i/>
          <w:iCs/>
          <w:sz w:val="24"/>
          <w:szCs w:val="24"/>
        </w:rPr>
        <w:t xml:space="preserve">Demografi Umum. </w:t>
      </w:r>
      <w:r w:rsidRPr="00DA2B20">
        <w:rPr>
          <w:sz w:val="24"/>
          <w:szCs w:val="24"/>
        </w:rPr>
        <w:t>Edisi ke-2. Yogyakarta: Pustaka Belajar.</w:t>
      </w:r>
    </w:p>
    <w:p w:rsidR="009B3366" w:rsidRPr="00DA2B20" w:rsidRDefault="009B3366" w:rsidP="00CB05D6">
      <w:pPr>
        <w:ind w:left="567" w:hanging="567"/>
        <w:rPr>
          <w:sz w:val="24"/>
          <w:szCs w:val="24"/>
        </w:rPr>
      </w:pPr>
    </w:p>
    <w:p w:rsidR="00203EFC" w:rsidRPr="00DA2B20" w:rsidRDefault="00203EFC" w:rsidP="00CB05D6">
      <w:pPr>
        <w:ind w:left="567" w:hanging="567"/>
        <w:rPr>
          <w:sz w:val="24"/>
          <w:szCs w:val="24"/>
          <w:lang w:val="id-ID"/>
        </w:rPr>
      </w:pPr>
      <w:r w:rsidRPr="00DA2B20">
        <w:rPr>
          <w:sz w:val="24"/>
          <w:szCs w:val="24"/>
        </w:rPr>
        <w:t xml:space="preserve">Mulyadi, 2003, </w:t>
      </w:r>
      <w:r w:rsidRPr="00DA2B20">
        <w:rPr>
          <w:i/>
          <w:sz w:val="24"/>
          <w:szCs w:val="24"/>
        </w:rPr>
        <w:t>Ekonomi Sumber Daya Manusia Manusia Dalam Perspektif Pembangunan.</w:t>
      </w:r>
      <w:r w:rsidRPr="00DA2B20">
        <w:rPr>
          <w:sz w:val="24"/>
          <w:szCs w:val="24"/>
        </w:rPr>
        <w:t>Edisi ke I, Grafindo, Jakarta.</w:t>
      </w:r>
    </w:p>
    <w:p w:rsidR="009B3366" w:rsidRPr="00DA2B20" w:rsidRDefault="009B3366" w:rsidP="00CB05D6">
      <w:pPr>
        <w:ind w:left="567" w:hanging="567"/>
        <w:rPr>
          <w:sz w:val="24"/>
          <w:szCs w:val="24"/>
        </w:rPr>
      </w:pPr>
    </w:p>
    <w:p w:rsidR="006D27CF" w:rsidRPr="00DA2B20" w:rsidRDefault="006D27CF" w:rsidP="00CB05D6">
      <w:pPr>
        <w:ind w:left="567" w:hanging="567"/>
        <w:rPr>
          <w:sz w:val="24"/>
          <w:szCs w:val="24"/>
          <w:lang w:val="id-ID"/>
        </w:rPr>
      </w:pPr>
      <w:r w:rsidRPr="00DA2B20">
        <w:rPr>
          <w:sz w:val="24"/>
          <w:szCs w:val="24"/>
        </w:rPr>
        <w:t xml:space="preserve">Mulyadi, 2008, </w:t>
      </w:r>
      <w:r w:rsidRPr="00DA2B20">
        <w:rPr>
          <w:i/>
          <w:sz w:val="24"/>
          <w:szCs w:val="24"/>
        </w:rPr>
        <w:t>Ekonomi Sumber Daya Manusia Manusia Dalam Perspektif Pembangunan.</w:t>
      </w:r>
      <w:r w:rsidRPr="00DA2B20">
        <w:rPr>
          <w:sz w:val="24"/>
          <w:szCs w:val="24"/>
        </w:rPr>
        <w:t>Edisi ke I, Grafindo, Jakarta.</w:t>
      </w:r>
    </w:p>
    <w:p w:rsidR="009B3366" w:rsidRPr="00DA2B20" w:rsidRDefault="009B3366" w:rsidP="00CB05D6">
      <w:pPr>
        <w:ind w:left="567" w:hanging="567"/>
        <w:rPr>
          <w:rFonts w:eastAsia="TimesNewRoman"/>
          <w:sz w:val="24"/>
          <w:szCs w:val="24"/>
        </w:rPr>
      </w:pPr>
    </w:p>
    <w:p w:rsidR="009B3366" w:rsidRPr="00DA2B20" w:rsidRDefault="00203EFC" w:rsidP="00677065">
      <w:pPr>
        <w:ind w:left="567" w:hanging="567"/>
        <w:rPr>
          <w:rFonts w:eastAsia="TimesNewRoman"/>
          <w:sz w:val="24"/>
          <w:szCs w:val="24"/>
        </w:rPr>
      </w:pPr>
      <w:r w:rsidRPr="00DA2B20">
        <w:rPr>
          <w:rFonts w:eastAsia="TimesNewRoman"/>
          <w:sz w:val="24"/>
          <w:szCs w:val="24"/>
        </w:rPr>
        <w:t xml:space="preserve">Nainggolan, M. (2009). </w:t>
      </w:r>
      <w:r w:rsidR="009B3366" w:rsidRPr="00DA2B20">
        <w:rPr>
          <w:rFonts w:eastAsia="TimesNewRoman"/>
          <w:i/>
          <w:sz w:val="24"/>
          <w:szCs w:val="24"/>
        </w:rPr>
        <w:t xml:space="preserve">Sumber Daya Manusia dan </w:t>
      </w:r>
      <w:r w:rsidRPr="00DA2B20">
        <w:rPr>
          <w:rFonts w:eastAsia="TimesNewRoman"/>
          <w:i/>
          <w:sz w:val="24"/>
          <w:szCs w:val="24"/>
        </w:rPr>
        <w:t>Ketenagakerjaan</w:t>
      </w:r>
      <w:r w:rsidR="009B3366" w:rsidRPr="00DA2B20">
        <w:rPr>
          <w:rFonts w:eastAsia="TimesNewRoman"/>
          <w:sz w:val="24"/>
          <w:szCs w:val="24"/>
        </w:rPr>
        <w:t>.</w:t>
      </w:r>
      <w:r w:rsidR="009B3366" w:rsidRPr="00DA2B20">
        <w:rPr>
          <w:rFonts w:eastAsia="TimesNewRoman"/>
          <w:sz w:val="24"/>
          <w:szCs w:val="24"/>
        </w:rPr>
        <w:br/>
        <w:t>Medan</w:t>
      </w:r>
      <w:r w:rsidRPr="00DA2B20">
        <w:rPr>
          <w:rFonts w:eastAsia="TimesNewRoman"/>
          <w:sz w:val="24"/>
          <w:szCs w:val="24"/>
        </w:rPr>
        <w:t>: Fakultas Ekonomi USU.</w:t>
      </w:r>
    </w:p>
    <w:p w:rsidR="006B7BAC" w:rsidRPr="00DA2B20" w:rsidRDefault="006B7BAC" w:rsidP="00677065">
      <w:pPr>
        <w:ind w:left="567" w:hanging="567"/>
        <w:rPr>
          <w:rFonts w:eastAsia="TimesNewRoman"/>
          <w:sz w:val="24"/>
          <w:szCs w:val="24"/>
          <w:lang w:val="id-ID"/>
        </w:rPr>
      </w:pPr>
    </w:p>
    <w:p w:rsidR="00203EFC" w:rsidRPr="00DA2B20" w:rsidRDefault="00203EFC" w:rsidP="00CB05D6">
      <w:pPr>
        <w:ind w:left="567" w:hanging="567"/>
        <w:rPr>
          <w:rFonts w:eastAsia="TimesNewRoman"/>
          <w:sz w:val="24"/>
          <w:szCs w:val="24"/>
          <w:lang w:val="id-ID"/>
        </w:rPr>
      </w:pPr>
      <w:r w:rsidRPr="00DA2B20">
        <w:rPr>
          <w:rFonts w:eastAsia="TimesNewRoman"/>
          <w:sz w:val="24"/>
          <w:szCs w:val="24"/>
        </w:rPr>
        <w:t xml:space="preserve">Siti Irene Astuti Dwiningrum. 2011. </w:t>
      </w:r>
      <w:r w:rsidRPr="00DA2B20">
        <w:rPr>
          <w:rFonts w:eastAsia="TimesNewRoman"/>
          <w:i/>
          <w:sz w:val="24"/>
          <w:szCs w:val="24"/>
        </w:rPr>
        <w:t>Desentralisasi dan Partisipasi Masyarakat Dalam Pendidikan.</w:t>
      </w:r>
      <w:r w:rsidRPr="00DA2B20">
        <w:rPr>
          <w:rFonts w:eastAsia="TimesNewRoman"/>
          <w:sz w:val="24"/>
          <w:szCs w:val="24"/>
        </w:rPr>
        <w:t>Yogyakarta: Pustaka Pelajar.</w:t>
      </w:r>
    </w:p>
    <w:p w:rsidR="009B3366" w:rsidRPr="00DA2B20" w:rsidRDefault="009B3366" w:rsidP="00CB05D6">
      <w:pPr>
        <w:ind w:left="567" w:hanging="567"/>
        <w:rPr>
          <w:sz w:val="24"/>
          <w:szCs w:val="24"/>
        </w:rPr>
      </w:pPr>
    </w:p>
    <w:p w:rsidR="00203EFC" w:rsidRPr="00DA2B20" w:rsidRDefault="00203EFC" w:rsidP="00CB05D6">
      <w:pPr>
        <w:ind w:left="567" w:hanging="567"/>
        <w:rPr>
          <w:sz w:val="24"/>
          <w:szCs w:val="24"/>
        </w:rPr>
      </w:pPr>
      <w:r w:rsidRPr="00DA2B20">
        <w:rPr>
          <w:sz w:val="24"/>
          <w:szCs w:val="24"/>
        </w:rPr>
        <w:t xml:space="preserve">Sukirno, Sadono. 2004. </w:t>
      </w:r>
      <w:r w:rsidRPr="00DA2B20">
        <w:rPr>
          <w:i/>
          <w:sz w:val="24"/>
          <w:szCs w:val="24"/>
        </w:rPr>
        <w:t>Makro Ekonomi Teori Pengantar</w:t>
      </w:r>
      <w:r w:rsidRPr="00DA2B20">
        <w:rPr>
          <w:sz w:val="24"/>
          <w:szCs w:val="24"/>
        </w:rPr>
        <w:t>. Jakarta: PT Raja Grafindo Perkasa.</w:t>
      </w:r>
    </w:p>
    <w:p w:rsidR="009B3366" w:rsidRPr="00DA2B20" w:rsidRDefault="009B3366" w:rsidP="00CB05D6">
      <w:pPr>
        <w:ind w:left="567" w:hanging="567"/>
        <w:rPr>
          <w:sz w:val="24"/>
          <w:szCs w:val="24"/>
          <w:lang w:val="id-ID"/>
        </w:rPr>
      </w:pPr>
    </w:p>
    <w:p w:rsidR="00203EFC" w:rsidRPr="00DA2B20" w:rsidRDefault="00203EFC" w:rsidP="00CB05D6">
      <w:pPr>
        <w:ind w:left="567" w:hanging="567"/>
        <w:rPr>
          <w:sz w:val="24"/>
          <w:szCs w:val="24"/>
        </w:rPr>
      </w:pPr>
      <w:r w:rsidRPr="00DA2B20">
        <w:rPr>
          <w:rFonts w:eastAsia="TimesNewRoman"/>
          <w:b/>
          <w:sz w:val="24"/>
          <w:szCs w:val="24"/>
        </w:rPr>
        <w:softHyphen/>
      </w:r>
      <w:r w:rsidRPr="00DA2B20">
        <w:rPr>
          <w:rFonts w:eastAsia="TimesNewRoman"/>
          <w:b/>
          <w:sz w:val="24"/>
          <w:szCs w:val="24"/>
        </w:rPr>
        <w:softHyphen/>
      </w:r>
      <w:r w:rsidRPr="00DA2B20">
        <w:rPr>
          <w:rFonts w:eastAsia="TimesNewRoman"/>
          <w:b/>
          <w:sz w:val="24"/>
          <w:szCs w:val="24"/>
        </w:rPr>
        <w:softHyphen/>
      </w:r>
      <w:r w:rsidRPr="00DA2B20">
        <w:rPr>
          <w:rFonts w:eastAsia="TimesNewRoman"/>
          <w:b/>
          <w:sz w:val="24"/>
          <w:szCs w:val="24"/>
        </w:rPr>
        <w:softHyphen/>
      </w:r>
      <w:r w:rsidRPr="00DA2B20">
        <w:rPr>
          <w:rFonts w:eastAsia="TimesNewRoman"/>
          <w:b/>
          <w:sz w:val="24"/>
          <w:szCs w:val="24"/>
        </w:rPr>
        <w:softHyphen/>
      </w:r>
      <w:r w:rsidRPr="00DA2B20">
        <w:rPr>
          <w:rFonts w:eastAsia="TimesNewRoman"/>
          <w:b/>
          <w:sz w:val="24"/>
          <w:szCs w:val="24"/>
        </w:rPr>
        <w:softHyphen/>
      </w:r>
      <w:r w:rsidRPr="00DA2B20">
        <w:rPr>
          <w:sz w:val="24"/>
          <w:szCs w:val="24"/>
        </w:rPr>
        <w:t>______________. 2006.</w:t>
      </w:r>
      <w:r w:rsidR="004B472A" w:rsidRPr="00DA2B20">
        <w:rPr>
          <w:sz w:val="24"/>
          <w:szCs w:val="24"/>
        </w:rPr>
        <w:t xml:space="preserve"> </w:t>
      </w:r>
      <w:r w:rsidRPr="00DA2B20">
        <w:rPr>
          <w:i/>
          <w:iCs/>
          <w:sz w:val="24"/>
          <w:szCs w:val="24"/>
        </w:rPr>
        <w:t>Ekonomi Pembangunan Proses masalah dan Dasar Kebijakan</w:t>
      </w:r>
      <w:r w:rsidR="004B472A" w:rsidRPr="00DA2B20">
        <w:rPr>
          <w:i/>
          <w:iCs/>
          <w:sz w:val="24"/>
          <w:szCs w:val="24"/>
        </w:rPr>
        <w:t>.</w:t>
      </w:r>
      <w:r w:rsidRPr="00DA2B20">
        <w:rPr>
          <w:i/>
          <w:iCs/>
          <w:sz w:val="24"/>
          <w:szCs w:val="24"/>
        </w:rPr>
        <w:t xml:space="preserve"> </w:t>
      </w:r>
      <w:r w:rsidR="004B472A" w:rsidRPr="00DA2B20">
        <w:rPr>
          <w:sz w:val="24"/>
          <w:szCs w:val="24"/>
        </w:rPr>
        <w:t>C</w:t>
      </w:r>
      <w:r w:rsidRPr="00DA2B20">
        <w:rPr>
          <w:sz w:val="24"/>
          <w:szCs w:val="24"/>
        </w:rPr>
        <w:t>etakan ketiga. Penerbit Kencana, Jakarta.</w:t>
      </w:r>
    </w:p>
    <w:p w:rsidR="009B3366" w:rsidRPr="00DA2B20" w:rsidRDefault="009B3366" w:rsidP="00CB05D6">
      <w:pPr>
        <w:ind w:left="567" w:hanging="567"/>
        <w:rPr>
          <w:sz w:val="24"/>
          <w:szCs w:val="24"/>
          <w:lang w:val="id-ID"/>
        </w:rPr>
      </w:pPr>
    </w:p>
    <w:p w:rsidR="00203EFC" w:rsidRPr="00DA2B20" w:rsidRDefault="00203EFC" w:rsidP="00CB05D6">
      <w:pPr>
        <w:ind w:left="567" w:hanging="567"/>
        <w:rPr>
          <w:sz w:val="24"/>
          <w:szCs w:val="24"/>
          <w:lang w:val="id-ID"/>
        </w:rPr>
      </w:pPr>
      <w:r w:rsidRPr="00DA2B20">
        <w:rPr>
          <w:sz w:val="24"/>
          <w:szCs w:val="24"/>
        </w:rPr>
        <w:t>Sumarsono,</w:t>
      </w:r>
      <w:r w:rsidR="004B472A" w:rsidRPr="00DA2B20">
        <w:rPr>
          <w:sz w:val="24"/>
          <w:szCs w:val="24"/>
        </w:rPr>
        <w:t xml:space="preserve"> </w:t>
      </w:r>
      <w:r w:rsidRPr="00DA2B20">
        <w:rPr>
          <w:sz w:val="24"/>
          <w:szCs w:val="24"/>
        </w:rPr>
        <w:t xml:space="preserve">Sonny. 2003. </w:t>
      </w:r>
      <w:r w:rsidRPr="00DA2B20">
        <w:rPr>
          <w:i/>
          <w:sz w:val="24"/>
          <w:szCs w:val="24"/>
        </w:rPr>
        <w:t>Ekonomi Manajemen Sumber Daya Manusia dan Keternaga kerjaan</w:t>
      </w:r>
      <w:r w:rsidR="009B3366" w:rsidRPr="00DA2B20">
        <w:rPr>
          <w:sz w:val="24"/>
          <w:szCs w:val="24"/>
        </w:rPr>
        <w:t xml:space="preserve">. </w:t>
      </w:r>
      <w:r w:rsidR="004B472A" w:rsidRPr="00DA2B20">
        <w:rPr>
          <w:sz w:val="24"/>
          <w:szCs w:val="24"/>
        </w:rPr>
        <w:t>Y</w:t>
      </w:r>
      <w:r w:rsidR="009B3366" w:rsidRPr="00DA2B20">
        <w:rPr>
          <w:sz w:val="24"/>
          <w:szCs w:val="24"/>
        </w:rPr>
        <w:t>ogyakarta</w:t>
      </w:r>
      <w:r w:rsidRPr="00DA2B20">
        <w:rPr>
          <w:sz w:val="24"/>
          <w:szCs w:val="24"/>
        </w:rPr>
        <w:t>: Graha Ilmu</w:t>
      </w:r>
      <w:r w:rsidR="004B472A" w:rsidRPr="00DA2B20">
        <w:rPr>
          <w:sz w:val="24"/>
          <w:szCs w:val="24"/>
        </w:rPr>
        <w:t>.</w:t>
      </w:r>
    </w:p>
    <w:p w:rsidR="009B3366" w:rsidRPr="00DA2B20" w:rsidRDefault="009B3366" w:rsidP="00CB05D6">
      <w:pPr>
        <w:ind w:left="567" w:hanging="567"/>
        <w:rPr>
          <w:sz w:val="24"/>
          <w:szCs w:val="24"/>
        </w:rPr>
      </w:pPr>
    </w:p>
    <w:p w:rsidR="00203EFC" w:rsidRPr="00DA2B20" w:rsidRDefault="00203EFC" w:rsidP="00CB05D6">
      <w:pPr>
        <w:ind w:left="567" w:hanging="567"/>
        <w:rPr>
          <w:sz w:val="24"/>
          <w:szCs w:val="24"/>
        </w:rPr>
      </w:pPr>
      <w:r w:rsidRPr="00DA2B20">
        <w:rPr>
          <w:sz w:val="24"/>
          <w:szCs w:val="24"/>
        </w:rPr>
        <w:t xml:space="preserve">Usman, Husaini. 2008. </w:t>
      </w:r>
      <w:r w:rsidRPr="00DA2B20">
        <w:rPr>
          <w:i/>
          <w:sz w:val="24"/>
          <w:szCs w:val="24"/>
        </w:rPr>
        <w:t>Manajemen: Teori, Praktik dan Riset Pendidikan</w:t>
      </w:r>
      <w:r w:rsidRPr="00DA2B20">
        <w:rPr>
          <w:sz w:val="24"/>
          <w:szCs w:val="24"/>
        </w:rPr>
        <w:t>- Ed</w:t>
      </w:r>
      <w:r w:rsidR="004B472A" w:rsidRPr="00DA2B20">
        <w:rPr>
          <w:sz w:val="24"/>
          <w:szCs w:val="24"/>
        </w:rPr>
        <w:t>isi</w:t>
      </w:r>
      <w:r w:rsidRPr="00DA2B20">
        <w:rPr>
          <w:sz w:val="24"/>
          <w:szCs w:val="24"/>
        </w:rPr>
        <w:t>.2, Cet</w:t>
      </w:r>
      <w:r w:rsidR="004B472A" w:rsidRPr="00DA2B20">
        <w:rPr>
          <w:sz w:val="24"/>
          <w:szCs w:val="24"/>
        </w:rPr>
        <w:t>akan 1</w:t>
      </w:r>
      <w:r w:rsidRPr="00DA2B20">
        <w:rPr>
          <w:sz w:val="24"/>
          <w:szCs w:val="24"/>
        </w:rPr>
        <w:t>. Jakarta: Bumi Aksara.</w:t>
      </w:r>
    </w:p>
    <w:p w:rsidR="00203EFC" w:rsidRPr="00DA2B20" w:rsidRDefault="00203EFC" w:rsidP="00203EFC">
      <w:pPr>
        <w:ind w:firstLine="0"/>
        <w:rPr>
          <w:sz w:val="24"/>
          <w:szCs w:val="24"/>
          <w:lang w:val="id-ID"/>
        </w:rPr>
      </w:pPr>
    </w:p>
    <w:p w:rsidR="00400C61" w:rsidRPr="00DA2B20" w:rsidRDefault="00400C61">
      <w:pPr>
        <w:rPr>
          <w:sz w:val="24"/>
          <w:szCs w:val="24"/>
        </w:rPr>
      </w:pPr>
      <w:bookmarkStart w:id="0" w:name="_GoBack"/>
      <w:bookmarkEnd w:id="0"/>
    </w:p>
    <w:sectPr w:rsidR="00400C61" w:rsidRPr="00DA2B20" w:rsidSect="007E7890">
      <w:headerReference w:type="even" r:id="rId13"/>
      <w:footerReference w:type="even" r:id="rId14"/>
      <w:footerReference w:type="default" r:id="rId15"/>
      <w:headerReference w:type="first" r:id="rId16"/>
      <w:footerReference w:type="first" r:id="rId17"/>
      <w:pgSz w:w="11906" w:h="16838" w:code="9"/>
      <w:pgMar w:top="2268" w:right="1701" w:bottom="1701" w:left="2268" w:header="851" w:footer="1134" w:gutter="0"/>
      <w:pgNumType w:start="67"/>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B62" w:rsidRDefault="006C0B62" w:rsidP="00203EFC">
      <w:r>
        <w:separator/>
      </w:r>
    </w:p>
  </w:endnote>
  <w:endnote w:type="continuationSeparator" w:id="0">
    <w:p w:rsidR="006C0B62" w:rsidRDefault="006C0B62" w:rsidP="00203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1" w:rsidRDefault="006919E0" w:rsidP="009B4956">
    <w:pPr>
      <w:pStyle w:val="Footer"/>
      <w:framePr w:wrap="around" w:vAnchor="text" w:hAnchor="margin" w:xAlign="right" w:y="1"/>
      <w:rPr>
        <w:rStyle w:val="PageNumber"/>
      </w:rPr>
    </w:pPr>
    <w:r>
      <w:rPr>
        <w:rStyle w:val="PageNumber"/>
      </w:rPr>
      <w:fldChar w:fldCharType="begin"/>
    </w:r>
    <w:r w:rsidR="007B4682">
      <w:rPr>
        <w:rStyle w:val="PageNumber"/>
      </w:rPr>
      <w:instrText xml:space="preserve">PAGE  </w:instrText>
    </w:r>
    <w:r>
      <w:rPr>
        <w:rStyle w:val="PageNumber"/>
      </w:rPr>
      <w:fldChar w:fldCharType="end"/>
    </w:r>
  </w:p>
  <w:p w:rsidR="002824E1" w:rsidRPr="007F332C" w:rsidRDefault="007B4682" w:rsidP="009B4956">
    <w:pPr>
      <w:ind w:right="360" w:firstLine="0"/>
      <w:rPr>
        <w:lang w:val="id-ID"/>
      </w:rPr>
    </w:pPr>
    <w:r w:rsidRPr="00C50AAA">
      <w:rPr>
        <w:rFonts w:ascii="Verdana" w:eastAsia="MS Gothic" w:hAnsi="Verdana"/>
        <w:snapToGrid w:val="0"/>
      </w:rPr>
      <w:t>V</w:t>
    </w:r>
    <w:r>
      <w:rPr>
        <w:rFonts w:ascii="Verdana" w:eastAsia="MS Gothic" w:hAnsi="Verdana"/>
        <w:snapToGrid w:val="0"/>
      </w:rPr>
      <w:t xml:space="preserve">olume </w:t>
    </w:r>
    <w:r>
      <w:rPr>
        <w:rFonts w:ascii="Verdana" w:eastAsia="MS Gothic" w:hAnsi="Verdana"/>
        <w:snapToGrid w:val="0"/>
        <w:lang w:val="id-ID"/>
      </w:rPr>
      <w:t>2</w:t>
    </w:r>
    <w:r>
      <w:rPr>
        <w:rFonts w:ascii="Verdana" w:eastAsia="MS Gothic" w:hAnsi="Verdana"/>
        <w:snapToGrid w:val="0"/>
      </w:rPr>
      <w:t>, Tahun</w:t>
    </w:r>
    <w:r>
      <w:rPr>
        <w:rFonts w:ascii="Verdana" w:eastAsia="MS Gothic" w:hAnsi="Verdana"/>
        <w:snapToGrid w:val="0"/>
        <w:lang w:val="id-ID"/>
      </w:rPr>
      <w:t>2</w:t>
    </w:r>
    <w:r>
      <w:rPr>
        <w:rFonts w:ascii="Verdana" w:eastAsia="MS Gothic" w:hAnsi="Verdana"/>
        <w:snapToGrid w:val="0"/>
      </w:rPr>
      <w:t xml:space="preserve">, No. 1, </w:t>
    </w:r>
    <w:r>
      <w:rPr>
        <w:rFonts w:ascii="Verdana" w:eastAsia="MS Gothic" w:hAnsi="Verdana"/>
        <w:snapToGrid w:val="0"/>
        <w:lang w:val="id-ID"/>
      </w:rPr>
      <w:t>Agustus</w:t>
    </w:r>
    <w:r>
      <w:rPr>
        <w:rFonts w:ascii="Verdana" w:eastAsia="MS Gothic" w:hAnsi="Verdana"/>
        <w:snapToGrid w:val="0"/>
      </w:rPr>
      <w:t xml:space="preserve"> 201</w:t>
    </w:r>
    <w:r>
      <w:rPr>
        <w:rFonts w:ascii="Verdana" w:eastAsia="MS Gothic" w:hAnsi="Verdana"/>
        <w:snapToGrid w:val="0"/>
        <w:lang w:val="id-ID"/>
      </w:rPr>
      <w:t>6</w:t>
    </w:r>
    <w:r>
      <w:rPr>
        <w:rFonts w:ascii="Verdana" w:eastAsia="MS Gothic" w:hAnsi="Verdana"/>
        <w:snapToGrid w:val="0"/>
      </w:rPr>
      <w:t>(Sesuaikan)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1" w:rsidRPr="002A1B0E" w:rsidRDefault="006919E0">
    <w:pPr>
      <w:pStyle w:val="Footer"/>
      <w:jc w:val="center"/>
      <w:rPr>
        <w:sz w:val="24"/>
        <w:szCs w:val="24"/>
      </w:rPr>
    </w:pPr>
    <w:r w:rsidRPr="002A1B0E">
      <w:rPr>
        <w:sz w:val="24"/>
        <w:szCs w:val="24"/>
      </w:rPr>
      <w:fldChar w:fldCharType="begin"/>
    </w:r>
    <w:r w:rsidR="007B4682" w:rsidRPr="002A1B0E">
      <w:rPr>
        <w:sz w:val="24"/>
        <w:szCs w:val="24"/>
      </w:rPr>
      <w:instrText xml:space="preserve"> PAGE   \* MERGEFORMAT </w:instrText>
    </w:r>
    <w:r w:rsidRPr="002A1B0E">
      <w:rPr>
        <w:sz w:val="24"/>
        <w:szCs w:val="24"/>
      </w:rPr>
      <w:fldChar w:fldCharType="separate"/>
    </w:r>
    <w:r w:rsidR="00D24089">
      <w:rPr>
        <w:noProof/>
        <w:sz w:val="24"/>
        <w:szCs w:val="24"/>
      </w:rPr>
      <w:t>86</w:t>
    </w:r>
    <w:r w:rsidRPr="002A1B0E">
      <w:rPr>
        <w:noProof/>
        <w:sz w:val="24"/>
        <w:szCs w:val="24"/>
      </w:rPr>
      <w:fldChar w:fldCharType="end"/>
    </w:r>
  </w:p>
  <w:p w:rsidR="002824E1" w:rsidRPr="009B4956" w:rsidRDefault="006C0B62" w:rsidP="009B4956">
    <w:pPr>
      <w:pStyle w:val="Footer"/>
      <w:ind w:firstLine="0"/>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989706410"/>
      <w:docPartObj>
        <w:docPartGallery w:val="Page Numbers (Bottom of Page)"/>
        <w:docPartUnique/>
      </w:docPartObj>
    </w:sdtPr>
    <w:sdtEndPr>
      <w:rPr>
        <w:noProof/>
      </w:rPr>
    </w:sdtEndPr>
    <w:sdtContent>
      <w:p w:rsidR="007E7890" w:rsidRPr="00263DDB" w:rsidRDefault="006919E0">
        <w:pPr>
          <w:pStyle w:val="Footer"/>
          <w:jc w:val="right"/>
          <w:rPr>
            <w:sz w:val="22"/>
            <w:szCs w:val="22"/>
          </w:rPr>
        </w:pPr>
        <w:r w:rsidRPr="00263DDB">
          <w:rPr>
            <w:sz w:val="22"/>
            <w:szCs w:val="22"/>
          </w:rPr>
          <w:fldChar w:fldCharType="begin"/>
        </w:r>
        <w:r w:rsidR="007E7890" w:rsidRPr="00263DDB">
          <w:rPr>
            <w:sz w:val="22"/>
            <w:szCs w:val="22"/>
          </w:rPr>
          <w:instrText xml:space="preserve"> PAGE   \* MERGEFORMAT </w:instrText>
        </w:r>
        <w:r w:rsidRPr="00263DDB">
          <w:rPr>
            <w:sz w:val="22"/>
            <w:szCs w:val="22"/>
          </w:rPr>
          <w:fldChar w:fldCharType="separate"/>
        </w:r>
        <w:r w:rsidR="00D24089">
          <w:rPr>
            <w:noProof/>
            <w:sz w:val="22"/>
            <w:szCs w:val="22"/>
          </w:rPr>
          <w:t>67</w:t>
        </w:r>
        <w:r w:rsidRPr="00263DDB">
          <w:rPr>
            <w:noProof/>
            <w:sz w:val="22"/>
            <w:szCs w:val="22"/>
          </w:rPr>
          <w:fldChar w:fldCharType="end"/>
        </w:r>
      </w:p>
    </w:sdtContent>
  </w:sdt>
  <w:p w:rsidR="002824E1" w:rsidRPr="00263DDB" w:rsidRDefault="006C0B62" w:rsidP="00007059">
    <w:pPr>
      <w:pStyle w:val="Footer"/>
      <w:tabs>
        <w:tab w:val="clear" w:pos="4320"/>
        <w:tab w:val="clear" w:pos="8640"/>
        <w:tab w:val="left" w:pos="8002"/>
      </w:tabs>
      <w:ind w:left="142" w:right="360" w:hanging="142"/>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B62" w:rsidRDefault="006C0B62" w:rsidP="00203EFC">
      <w:r>
        <w:separator/>
      </w:r>
    </w:p>
  </w:footnote>
  <w:footnote w:type="continuationSeparator" w:id="0">
    <w:p w:rsidR="006C0B62" w:rsidRDefault="006C0B62" w:rsidP="00203EFC">
      <w:r>
        <w:continuationSeparator/>
      </w:r>
    </w:p>
  </w:footnote>
  <w:footnote w:id="1">
    <w:p w:rsidR="0035532C" w:rsidRPr="007E7890" w:rsidRDefault="0035532C" w:rsidP="0035532C">
      <w:pPr>
        <w:pStyle w:val="FootnoteText"/>
        <w:ind w:left="142" w:hanging="142"/>
        <w:rPr>
          <w:lang w:val="id-ID"/>
        </w:rPr>
      </w:pPr>
      <w:r>
        <w:rPr>
          <w:rStyle w:val="FootnoteReference"/>
        </w:rPr>
        <w:footnoteRef/>
      </w:r>
      <w:r>
        <w:t xml:space="preserve"> </w:t>
      </w:r>
      <w:r w:rsidRPr="007E7890">
        <w:rPr>
          <w:lang w:val="id-ID"/>
        </w:rPr>
        <w:t>Anjar Asmara, S.E.</w:t>
      </w:r>
      <w:r w:rsidRPr="007E7890">
        <w:t xml:space="preserve"> adalah alumni Fakultas Ekonomi dan Bisnis Universitas Syiah Kuala, Banda Aceh, Indonesia.</w:t>
      </w:r>
    </w:p>
  </w:footnote>
  <w:footnote w:id="2">
    <w:p w:rsidR="0035532C" w:rsidRPr="007E7890" w:rsidRDefault="0035532C" w:rsidP="0035532C">
      <w:pPr>
        <w:pStyle w:val="FootnoteText"/>
        <w:ind w:left="142" w:hanging="142"/>
      </w:pPr>
      <w:r w:rsidRPr="007E7890">
        <w:rPr>
          <w:rStyle w:val="FootnoteReference"/>
        </w:rPr>
        <w:footnoteRef/>
      </w:r>
      <w:r w:rsidRPr="007E7890">
        <w:t xml:space="preserve"> Dr. Vivi Silvia, S</w:t>
      </w:r>
      <w:r w:rsidRPr="007E7890">
        <w:rPr>
          <w:lang w:val="id-ID"/>
        </w:rPr>
        <w:t>.</w:t>
      </w:r>
      <w:r w:rsidRPr="007E7890">
        <w:t>E</w:t>
      </w:r>
      <w:r w:rsidRPr="007E7890">
        <w:rPr>
          <w:lang w:val="id-ID"/>
        </w:rPr>
        <w:t>.</w:t>
      </w:r>
      <w:r w:rsidRPr="007E7890">
        <w:t>, M.Si</w:t>
      </w:r>
      <w:r w:rsidRPr="007E7890">
        <w:rPr>
          <w:lang w:val="id-ID"/>
        </w:rPr>
        <w:t>.</w:t>
      </w:r>
      <w:r w:rsidRPr="007E7890">
        <w:t xml:space="preserve"> adalah Staf Pengajar di Fakultas Ekonomi dan Bisnis Universitas Syiah Kuala,</w:t>
      </w:r>
      <w:r w:rsidRPr="007E7890">
        <w:rPr>
          <w:lang w:val="id-ID"/>
        </w:rPr>
        <w:t xml:space="preserve"> </w:t>
      </w:r>
      <w:r w:rsidRPr="007E7890">
        <w:t>Banda Aceh, Indonesia.</w:t>
      </w:r>
    </w:p>
    <w:p w:rsidR="0035532C" w:rsidRPr="00C835F1" w:rsidRDefault="0035532C" w:rsidP="0035532C">
      <w:pPr>
        <w:pStyle w:val="FootnoteText"/>
        <w:rPr>
          <w:lang w:val="id-I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1" w:rsidRPr="00E3276C" w:rsidRDefault="007B4682" w:rsidP="003421E9">
    <w:pPr>
      <w:pStyle w:val="Header"/>
      <w:ind w:firstLine="0"/>
      <w:jc w:val="right"/>
      <w:rPr>
        <w:rFonts w:ascii="Verdana" w:hAnsi="Verdana"/>
        <w:snapToGrid w:val="0"/>
        <w:sz w:val="18"/>
        <w:lang w:val="id-ID" w:eastAsia="en-US"/>
      </w:rPr>
    </w:pPr>
    <w:r>
      <w:rPr>
        <w:rFonts w:ascii="Verdana" w:hAnsi="Verdana"/>
        <w:snapToGrid w:val="0"/>
        <w:sz w:val="18"/>
        <w:lang w:eastAsia="en-US"/>
      </w:rPr>
      <w:t>Jurnal</w:t>
    </w:r>
    <w:r>
      <w:rPr>
        <w:rFonts w:ascii="Verdana" w:hAnsi="Verdana"/>
        <w:snapToGrid w:val="0"/>
        <w:sz w:val="18"/>
        <w:lang w:val="id-ID" w:eastAsia="en-US"/>
      </w:rPr>
      <w:t xml:space="preserve"> JIM</w:t>
    </w:r>
  </w:p>
  <w:p w:rsidR="002824E1" w:rsidRDefault="007B4682" w:rsidP="00554953">
    <w:pPr>
      <w:pStyle w:val="Header"/>
      <w:ind w:firstLine="0"/>
      <w:jc w:val="right"/>
      <w:rPr>
        <w:rFonts w:ascii="Verdana" w:hAnsi="Verdana"/>
        <w:snapToGrid w:val="0"/>
        <w:sz w:val="18"/>
        <w:lang w:val="id-ID" w:eastAsia="en-US"/>
      </w:rPr>
    </w:pPr>
    <w:r>
      <w:rPr>
        <w:rFonts w:ascii="Verdana" w:hAnsi="Verdana"/>
        <w:snapToGrid w:val="0"/>
        <w:sz w:val="18"/>
        <w:lang w:val="id-ID" w:eastAsia="en-US"/>
      </w:rPr>
      <w:t>Ekonomi Pembangunan Fakultas Ekonomi</w:t>
    </w:r>
  </w:p>
  <w:p w:rsidR="002824E1" w:rsidRDefault="007B4682" w:rsidP="00554953">
    <w:pPr>
      <w:pStyle w:val="Header"/>
      <w:ind w:firstLine="0"/>
      <w:jc w:val="right"/>
    </w:pPr>
    <w:r>
      <w:rPr>
        <w:rFonts w:ascii="Verdana" w:hAnsi="Verdana"/>
        <w:snapToGrid w:val="0"/>
        <w:sz w:val="18"/>
        <w:lang w:eastAsia="en-US"/>
      </w:rPr>
      <w:t>UniversitasSyiah Kuala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1" w:rsidRPr="0083143D" w:rsidRDefault="006C0B62">
    <w:pPr>
      <w:pStyle w:val="Header"/>
      <w:tabs>
        <w:tab w:val="clear" w:pos="4320"/>
        <w:tab w:val="clear" w:pos="8640"/>
        <w:tab w:val="right" w:pos="9072"/>
      </w:tabs>
      <w:ind w:firstLine="0"/>
      <w:rPr>
        <w:rFonts w:eastAsia="MS Gothic"/>
        <w:i/>
        <w:sz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3283"/>
    <w:multiLevelType w:val="hybridMultilevel"/>
    <w:tmpl w:val="BD38948A"/>
    <w:lvl w:ilvl="0" w:tplc="612AE5A6">
      <w:start w:val="1"/>
      <w:numFmt w:val="lowerLetter"/>
      <w:lvlText w:val="%1."/>
      <w:lvlJc w:val="left"/>
      <w:pPr>
        <w:ind w:left="1069" w:hanging="360"/>
      </w:pPr>
      <w:rPr>
        <w:rFonts w:eastAsia="Times New Roman" w:hint="default"/>
      </w:rPr>
    </w:lvl>
    <w:lvl w:ilvl="1" w:tplc="04210019">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15:restartNumberingAfterBreak="0">
    <w:nsid w:val="02B62057"/>
    <w:multiLevelType w:val="hybridMultilevel"/>
    <w:tmpl w:val="C526BF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CF43F8"/>
    <w:multiLevelType w:val="hybridMultilevel"/>
    <w:tmpl w:val="ACFCEA66"/>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 w15:restartNumberingAfterBreak="0">
    <w:nsid w:val="267814A4"/>
    <w:multiLevelType w:val="multilevel"/>
    <w:tmpl w:val="ED045DD0"/>
    <w:lvl w:ilvl="0">
      <w:start w:val="2"/>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40C4DF8"/>
    <w:multiLevelType w:val="hybridMultilevel"/>
    <w:tmpl w:val="5CE41708"/>
    <w:lvl w:ilvl="0" w:tplc="38C0A396">
      <w:start w:val="1"/>
      <w:numFmt w:val="decimal"/>
      <w:lvlText w:val="%1."/>
      <w:lvlJc w:val="left"/>
      <w:pPr>
        <w:ind w:left="1069" w:hanging="360"/>
      </w:pPr>
      <w:rPr>
        <w:rFonts w:eastAsia="Times New Roman"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 w15:restartNumberingAfterBreak="0">
    <w:nsid w:val="47A82BAF"/>
    <w:multiLevelType w:val="multilevel"/>
    <w:tmpl w:val="28D2448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6" w15:restartNumberingAfterBreak="0">
    <w:nsid w:val="578C5DFA"/>
    <w:multiLevelType w:val="hybridMultilevel"/>
    <w:tmpl w:val="B1BC2A04"/>
    <w:lvl w:ilvl="0" w:tplc="8DA09DC8">
      <w:start w:val="1"/>
      <w:numFmt w:val="decimal"/>
      <w:lvlText w:val="%1."/>
      <w:lvlJc w:val="left"/>
      <w:pPr>
        <w:ind w:left="1069" w:hanging="360"/>
      </w:pPr>
      <w:rPr>
        <w:rFonts w:eastAsia="Times New Roman"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7" w15:restartNumberingAfterBreak="0">
    <w:nsid w:val="75BC6C29"/>
    <w:multiLevelType w:val="hybridMultilevel"/>
    <w:tmpl w:val="A1BC2A7A"/>
    <w:lvl w:ilvl="0" w:tplc="612C5E3C">
      <w:start w:val="1"/>
      <w:numFmt w:val="decimal"/>
      <w:lvlText w:val="%1)"/>
      <w:lvlJc w:val="left"/>
      <w:pPr>
        <w:ind w:left="119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8" w15:restartNumberingAfterBreak="0">
    <w:nsid w:val="7AE7338F"/>
    <w:multiLevelType w:val="multilevel"/>
    <w:tmpl w:val="690EDDE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3"/>
  </w:num>
  <w:num w:numId="4">
    <w:abstractNumId w:val="2"/>
  </w:num>
  <w:num w:numId="5">
    <w:abstractNumId w:val="1"/>
  </w:num>
  <w:num w:numId="6">
    <w:abstractNumId w:val="5"/>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EFC"/>
    <w:rsid w:val="00133269"/>
    <w:rsid w:val="0013405B"/>
    <w:rsid w:val="001404D7"/>
    <w:rsid w:val="00141601"/>
    <w:rsid w:val="00173FE5"/>
    <w:rsid w:val="00203EFC"/>
    <w:rsid w:val="00225499"/>
    <w:rsid w:val="0023548B"/>
    <w:rsid w:val="00260140"/>
    <w:rsid w:val="00263DDB"/>
    <w:rsid w:val="002B560A"/>
    <w:rsid w:val="002E039A"/>
    <w:rsid w:val="00333612"/>
    <w:rsid w:val="003438DC"/>
    <w:rsid w:val="00351D0D"/>
    <w:rsid w:val="0035532C"/>
    <w:rsid w:val="00393E40"/>
    <w:rsid w:val="00400A65"/>
    <w:rsid w:val="00400C61"/>
    <w:rsid w:val="00401145"/>
    <w:rsid w:val="00411641"/>
    <w:rsid w:val="00424A10"/>
    <w:rsid w:val="00474186"/>
    <w:rsid w:val="004B472A"/>
    <w:rsid w:val="004D4311"/>
    <w:rsid w:val="0051398E"/>
    <w:rsid w:val="00527F5B"/>
    <w:rsid w:val="0053131E"/>
    <w:rsid w:val="00542FB3"/>
    <w:rsid w:val="00594BD1"/>
    <w:rsid w:val="005A4B57"/>
    <w:rsid w:val="005F032E"/>
    <w:rsid w:val="005F33E0"/>
    <w:rsid w:val="005F7567"/>
    <w:rsid w:val="00625E82"/>
    <w:rsid w:val="0063493A"/>
    <w:rsid w:val="00674D5B"/>
    <w:rsid w:val="00677065"/>
    <w:rsid w:val="006919E0"/>
    <w:rsid w:val="006936E8"/>
    <w:rsid w:val="006B2B25"/>
    <w:rsid w:val="006B7BAC"/>
    <w:rsid w:val="006C0B62"/>
    <w:rsid w:val="006D27CF"/>
    <w:rsid w:val="00711DBB"/>
    <w:rsid w:val="00785698"/>
    <w:rsid w:val="007A1B8A"/>
    <w:rsid w:val="007B4682"/>
    <w:rsid w:val="007C259C"/>
    <w:rsid w:val="007E7890"/>
    <w:rsid w:val="00822EAD"/>
    <w:rsid w:val="00842296"/>
    <w:rsid w:val="008531ED"/>
    <w:rsid w:val="008900E7"/>
    <w:rsid w:val="008C6947"/>
    <w:rsid w:val="00976D77"/>
    <w:rsid w:val="009A6546"/>
    <w:rsid w:val="009B3366"/>
    <w:rsid w:val="009C6277"/>
    <w:rsid w:val="009C650F"/>
    <w:rsid w:val="009F3CD5"/>
    <w:rsid w:val="009F6E2A"/>
    <w:rsid w:val="00A024E4"/>
    <w:rsid w:val="00A14E95"/>
    <w:rsid w:val="00A43724"/>
    <w:rsid w:val="00A71479"/>
    <w:rsid w:val="00A74087"/>
    <w:rsid w:val="00AD62BD"/>
    <w:rsid w:val="00B26447"/>
    <w:rsid w:val="00B772FA"/>
    <w:rsid w:val="00B86EDA"/>
    <w:rsid w:val="00BA1193"/>
    <w:rsid w:val="00BA4BF6"/>
    <w:rsid w:val="00BA6681"/>
    <w:rsid w:val="00BC1428"/>
    <w:rsid w:val="00BD1232"/>
    <w:rsid w:val="00BE7332"/>
    <w:rsid w:val="00C303A5"/>
    <w:rsid w:val="00C4197C"/>
    <w:rsid w:val="00C4342F"/>
    <w:rsid w:val="00C56DD6"/>
    <w:rsid w:val="00C62193"/>
    <w:rsid w:val="00C63E7C"/>
    <w:rsid w:val="00C835F1"/>
    <w:rsid w:val="00C86D29"/>
    <w:rsid w:val="00CB05D6"/>
    <w:rsid w:val="00D24089"/>
    <w:rsid w:val="00D330A6"/>
    <w:rsid w:val="00D330D6"/>
    <w:rsid w:val="00D33FD8"/>
    <w:rsid w:val="00D6758E"/>
    <w:rsid w:val="00DA2B20"/>
    <w:rsid w:val="00DF6F27"/>
    <w:rsid w:val="00E02326"/>
    <w:rsid w:val="00E8661D"/>
    <w:rsid w:val="00F01D4E"/>
    <w:rsid w:val="00F11657"/>
    <w:rsid w:val="00F75B9C"/>
    <w:rsid w:val="00F81D54"/>
    <w:rsid w:val="00F86E46"/>
    <w:rsid w:val="00FA6227"/>
    <w:rsid w:val="00FC5AC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661A5"/>
  <w15:docId w15:val="{F42A6F4C-3E72-490F-9FA1-6450B2DD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03EFC"/>
    <w:pPr>
      <w:widowControl w:val="0"/>
      <w:spacing w:after="0" w:line="240" w:lineRule="auto"/>
      <w:ind w:firstLine="227"/>
      <w:jc w:val="both"/>
    </w:pPr>
    <w:rPr>
      <w:rFonts w:ascii="Times New Roman" w:eastAsia="MS Mincho" w:hAnsi="Times New Roman" w:cs="Times New Roman"/>
      <w:kern w:val="2"/>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03EFC"/>
    <w:pPr>
      <w:tabs>
        <w:tab w:val="center" w:pos="4320"/>
        <w:tab w:val="right" w:pos="8640"/>
      </w:tabs>
    </w:pPr>
  </w:style>
  <w:style w:type="character" w:customStyle="1" w:styleId="HeaderChar">
    <w:name w:val="Header Char"/>
    <w:basedOn w:val="DefaultParagraphFont"/>
    <w:link w:val="Header"/>
    <w:rsid w:val="00203EFC"/>
    <w:rPr>
      <w:rFonts w:ascii="Times New Roman" w:eastAsia="MS Mincho" w:hAnsi="Times New Roman" w:cs="Times New Roman"/>
      <w:kern w:val="2"/>
      <w:sz w:val="20"/>
      <w:szCs w:val="20"/>
      <w:lang w:eastAsia="ja-JP"/>
    </w:rPr>
  </w:style>
  <w:style w:type="paragraph" w:styleId="Footer">
    <w:name w:val="footer"/>
    <w:basedOn w:val="Normal"/>
    <w:link w:val="FooterChar"/>
    <w:uiPriority w:val="99"/>
    <w:rsid w:val="00203EFC"/>
    <w:pPr>
      <w:tabs>
        <w:tab w:val="center" w:pos="4320"/>
        <w:tab w:val="right" w:pos="8640"/>
      </w:tabs>
    </w:pPr>
  </w:style>
  <w:style w:type="character" w:customStyle="1" w:styleId="FooterChar">
    <w:name w:val="Footer Char"/>
    <w:basedOn w:val="DefaultParagraphFont"/>
    <w:link w:val="Footer"/>
    <w:uiPriority w:val="99"/>
    <w:rsid w:val="00203EFC"/>
    <w:rPr>
      <w:rFonts w:ascii="Times New Roman" w:eastAsia="MS Mincho" w:hAnsi="Times New Roman" w:cs="Times New Roman"/>
      <w:kern w:val="2"/>
      <w:sz w:val="20"/>
      <w:szCs w:val="20"/>
      <w:lang w:eastAsia="ja-JP"/>
    </w:rPr>
  </w:style>
  <w:style w:type="character" w:styleId="PageNumber">
    <w:name w:val="page number"/>
    <w:basedOn w:val="DefaultParagraphFont"/>
    <w:rsid w:val="00203EFC"/>
  </w:style>
  <w:style w:type="character" w:styleId="Hyperlink">
    <w:name w:val="Hyperlink"/>
    <w:uiPriority w:val="99"/>
    <w:unhideWhenUsed/>
    <w:rsid w:val="00203EFC"/>
    <w:rPr>
      <w:color w:val="0000FF"/>
      <w:u w:val="single"/>
    </w:rPr>
  </w:style>
  <w:style w:type="paragraph" w:styleId="ListParagraph">
    <w:name w:val="List Paragraph"/>
    <w:basedOn w:val="Normal"/>
    <w:link w:val="ListParagraphChar"/>
    <w:uiPriority w:val="34"/>
    <w:qFormat/>
    <w:rsid w:val="00203EFC"/>
    <w:pPr>
      <w:widowControl/>
      <w:spacing w:after="200" w:line="480" w:lineRule="auto"/>
      <w:ind w:left="720" w:hanging="720"/>
      <w:contextualSpacing/>
      <w:jc w:val="left"/>
    </w:pPr>
    <w:rPr>
      <w:rFonts w:ascii="Calibri" w:eastAsia="Calibri" w:hAnsi="Calibri"/>
      <w:kern w:val="0"/>
      <w:sz w:val="22"/>
      <w:szCs w:val="22"/>
      <w:lang w:eastAsia="en-US"/>
    </w:rPr>
  </w:style>
  <w:style w:type="character" w:customStyle="1" w:styleId="ListParagraphChar">
    <w:name w:val="List Paragraph Char"/>
    <w:basedOn w:val="DefaultParagraphFont"/>
    <w:link w:val="ListParagraph"/>
    <w:uiPriority w:val="34"/>
    <w:locked/>
    <w:rsid w:val="00203EFC"/>
    <w:rPr>
      <w:rFonts w:ascii="Calibri" w:eastAsia="Calibri" w:hAnsi="Calibri" w:cs="Times New Roman"/>
      <w:lang w:val="en-US"/>
    </w:rPr>
  </w:style>
  <w:style w:type="paragraph" w:styleId="BalloonText">
    <w:name w:val="Balloon Text"/>
    <w:basedOn w:val="Normal"/>
    <w:link w:val="BalloonTextChar"/>
    <w:uiPriority w:val="99"/>
    <w:semiHidden/>
    <w:unhideWhenUsed/>
    <w:rsid w:val="0053131E"/>
    <w:rPr>
      <w:rFonts w:ascii="Tahoma" w:hAnsi="Tahoma" w:cs="Tahoma"/>
      <w:sz w:val="16"/>
      <w:szCs w:val="16"/>
    </w:rPr>
  </w:style>
  <w:style w:type="character" w:customStyle="1" w:styleId="BalloonTextChar">
    <w:name w:val="Balloon Text Char"/>
    <w:basedOn w:val="DefaultParagraphFont"/>
    <w:link w:val="BalloonText"/>
    <w:uiPriority w:val="99"/>
    <w:semiHidden/>
    <w:rsid w:val="0053131E"/>
    <w:rPr>
      <w:rFonts w:ascii="Tahoma" w:eastAsia="MS Mincho" w:hAnsi="Tahoma" w:cs="Tahoma"/>
      <w:kern w:val="2"/>
      <w:sz w:val="16"/>
      <w:szCs w:val="16"/>
      <w:lang w:val="en-US" w:eastAsia="ja-JP"/>
    </w:rPr>
  </w:style>
  <w:style w:type="paragraph" w:styleId="FootnoteText">
    <w:name w:val="footnote text"/>
    <w:basedOn w:val="Normal"/>
    <w:link w:val="FootnoteTextChar"/>
    <w:unhideWhenUsed/>
    <w:rsid w:val="00C86D29"/>
  </w:style>
  <w:style w:type="character" w:customStyle="1" w:styleId="FootnoteTextChar">
    <w:name w:val="Footnote Text Char"/>
    <w:basedOn w:val="DefaultParagraphFont"/>
    <w:link w:val="FootnoteText"/>
    <w:rsid w:val="00C86D29"/>
    <w:rPr>
      <w:rFonts w:ascii="Times New Roman" w:eastAsia="MS Mincho" w:hAnsi="Times New Roman" w:cs="Times New Roman"/>
      <w:kern w:val="2"/>
      <w:sz w:val="20"/>
      <w:szCs w:val="20"/>
      <w:lang w:val="en-US" w:eastAsia="ja-JP"/>
    </w:rPr>
  </w:style>
  <w:style w:type="character" w:styleId="FootnoteReference">
    <w:name w:val="footnote reference"/>
    <w:basedOn w:val="DefaultParagraphFont"/>
    <w:uiPriority w:val="99"/>
    <w:semiHidden/>
    <w:unhideWhenUsed/>
    <w:rsid w:val="00C86D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3967">
      <w:bodyDiv w:val="1"/>
      <w:marLeft w:val="0"/>
      <w:marRight w:val="0"/>
      <w:marTop w:val="0"/>
      <w:marBottom w:val="0"/>
      <w:divBdr>
        <w:top w:val="none" w:sz="0" w:space="0" w:color="auto"/>
        <w:left w:val="none" w:sz="0" w:space="0" w:color="auto"/>
        <w:bottom w:val="none" w:sz="0" w:space="0" w:color="auto"/>
        <w:right w:val="none" w:sz="0" w:space="0" w:color="auto"/>
      </w:divBdr>
    </w:div>
    <w:div w:id="84888599">
      <w:bodyDiv w:val="1"/>
      <w:marLeft w:val="0"/>
      <w:marRight w:val="0"/>
      <w:marTop w:val="0"/>
      <w:marBottom w:val="0"/>
      <w:divBdr>
        <w:top w:val="none" w:sz="0" w:space="0" w:color="auto"/>
        <w:left w:val="none" w:sz="0" w:space="0" w:color="auto"/>
        <w:bottom w:val="none" w:sz="0" w:space="0" w:color="auto"/>
        <w:right w:val="none" w:sz="0" w:space="0" w:color="auto"/>
      </w:divBdr>
    </w:div>
    <w:div w:id="301543875">
      <w:bodyDiv w:val="1"/>
      <w:marLeft w:val="0"/>
      <w:marRight w:val="0"/>
      <w:marTop w:val="0"/>
      <w:marBottom w:val="0"/>
      <w:divBdr>
        <w:top w:val="none" w:sz="0" w:space="0" w:color="auto"/>
        <w:left w:val="none" w:sz="0" w:space="0" w:color="auto"/>
        <w:bottom w:val="none" w:sz="0" w:space="0" w:color="auto"/>
        <w:right w:val="none" w:sz="0" w:space="0" w:color="auto"/>
      </w:divBdr>
    </w:div>
    <w:div w:id="935551412">
      <w:bodyDiv w:val="1"/>
      <w:marLeft w:val="0"/>
      <w:marRight w:val="0"/>
      <w:marTop w:val="0"/>
      <w:marBottom w:val="0"/>
      <w:divBdr>
        <w:top w:val="none" w:sz="0" w:space="0" w:color="auto"/>
        <w:left w:val="none" w:sz="0" w:space="0" w:color="auto"/>
        <w:bottom w:val="none" w:sz="0" w:space="0" w:color="auto"/>
        <w:right w:val="none" w:sz="0" w:space="0" w:color="auto"/>
      </w:divBdr>
    </w:div>
    <w:div w:id="1106392080">
      <w:bodyDiv w:val="1"/>
      <w:marLeft w:val="0"/>
      <w:marRight w:val="0"/>
      <w:marTop w:val="0"/>
      <w:marBottom w:val="0"/>
      <w:divBdr>
        <w:top w:val="none" w:sz="0" w:space="0" w:color="auto"/>
        <w:left w:val="none" w:sz="0" w:space="0" w:color="auto"/>
        <w:bottom w:val="none" w:sz="0" w:space="0" w:color="auto"/>
        <w:right w:val="none" w:sz="0" w:space="0" w:color="auto"/>
      </w:divBdr>
    </w:div>
    <w:div w:id="1535726303">
      <w:bodyDiv w:val="1"/>
      <w:marLeft w:val="0"/>
      <w:marRight w:val="0"/>
      <w:marTop w:val="0"/>
      <w:marBottom w:val="0"/>
      <w:divBdr>
        <w:top w:val="none" w:sz="0" w:space="0" w:color="auto"/>
        <w:left w:val="none" w:sz="0" w:space="0" w:color="auto"/>
        <w:bottom w:val="none" w:sz="0" w:space="0" w:color="auto"/>
        <w:right w:val="none" w:sz="0" w:space="0" w:color="auto"/>
      </w:divBdr>
    </w:div>
    <w:div w:id="193694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maraanjar18@gmail.co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ivisilvia24@yahoo.com"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Ingat%20SE%20Lagi\Data%20Variabel\Fertilita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Ingat%20SE%20Lagi\Data%20Variabel\TPA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Ingat%20SE%20Lagi\Data%20Variabel\Laju%20PDR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Sheet1!$R$3</c:f>
              <c:strCache>
                <c:ptCount val="1"/>
                <c:pt idx="0">
                  <c:v>Banda Aceh</c:v>
                </c:pt>
              </c:strCache>
            </c:strRef>
          </c:tx>
          <c:invertIfNegative val="0"/>
          <c:cat>
            <c:numRef>
              <c:f>Sheet1!$S$2:$X$2</c:f>
              <c:numCache>
                <c:formatCode>General</c:formatCode>
                <c:ptCount val="6"/>
                <c:pt idx="0">
                  <c:v>2010</c:v>
                </c:pt>
                <c:pt idx="1">
                  <c:v>2011</c:v>
                </c:pt>
                <c:pt idx="2">
                  <c:v>2012</c:v>
                </c:pt>
                <c:pt idx="3">
                  <c:v>2013</c:v>
                </c:pt>
                <c:pt idx="4">
                  <c:v>2014</c:v>
                </c:pt>
                <c:pt idx="5">
                  <c:v>2015</c:v>
                </c:pt>
              </c:numCache>
            </c:numRef>
          </c:cat>
          <c:val>
            <c:numRef>
              <c:f>Sheet1!$S$3:$X$3</c:f>
              <c:numCache>
                <c:formatCode>General</c:formatCode>
                <c:ptCount val="6"/>
                <c:pt idx="0">
                  <c:v>5082</c:v>
                </c:pt>
                <c:pt idx="1">
                  <c:v>5162</c:v>
                </c:pt>
                <c:pt idx="2">
                  <c:v>4859</c:v>
                </c:pt>
                <c:pt idx="3">
                  <c:v>5072</c:v>
                </c:pt>
                <c:pt idx="4">
                  <c:v>5538</c:v>
                </c:pt>
                <c:pt idx="5">
                  <c:v>5267</c:v>
                </c:pt>
              </c:numCache>
            </c:numRef>
          </c:val>
          <c:extLst>
            <c:ext xmlns:c16="http://schemas.microsoft.com/office/drawing/2014/chart" uri="{C3380CC4-5D6E-409C-BE32-E72D297353CC}">
              <c16:uniqueId val="{00000000-2CB5-40D4-966C-09A5FAA998D6}"/>
            </c:ext>
          </c:extLst>
        </c:ser>
        <c:ser>
          <c:idx val="1"/>
          <c:order val="1"/>
          <c:tx>
            <c:strRef>
              <c:f>Sheet1!$R$4</c:f>
              <c:strCache>
                <c:ptCount val="1"/>
                <c:pt idx="0">
                  <c:v>Sabang</c:v>
                </c:pt>
              </c:strCache>
            </c:strRef>
          </c:tx>
          <c:invertIfNegative val="0"/>
          <c:cat>
            <c:numRef>
              <c:f>Sheet1!$S$2:$X$2</c:f>
              <c:numCache>
                <c:formatCode>General</c:formatCode>
                <c:ptCount val="6"/>
                <c:pt idx="0">
                  <c:v>2010</c:v>
                </c:pt>
                <c:pt idx="1">
                  <c:v>2011</c:v>
                </c:pt>
                <c:pt idx="2">
                  <c:v>2012</c:v>
                </c:pt>
                <c:pt idx="3">
                  <c:v>2013</c:v>
                </c:pt>
                <c:pt idx="4">
                  <c:v>2014</c:v>
                </c:pt>
                <c:pt idx="5">
                  <c:v>2015</c:v>
                </c:pt>
              </c:numCache>
            </c:numRef>
          </c:cat>
          <c:val>
            <c:numRef>
              <c:f>Sheet1!$S$4:$X$4</c:f>
              <c:numCache>
                <c:formatCode>General</c:formatCode>
                <c:ptCount val="6"/>
                <c:pt idx="0">
                  <c:v>580</c:v>
                </c:pt>
                <c:pt idx="1">
                  <c:v>714</c:v>
                </c:pt>
                <c:pt idx="2">
                  <c:v>702</c:v>
                </c:pt>
                <c:pt idx="3">
                  <c:v>646</c:v>
                </c:pt>
                <c:pt idx="4">
                  <c:v>676</c:v>
                </c:pt>
                <c:pt idx="5">
                  <c:v>671</c:v>
                </c:pt>
              </c:numCache>
            </c:numRef>
          </c:val>
          <c:extLst>
            <c:ext xmlns:c16="http://schemas.microsoft.com/office/drawing/2014/chart" uri="{C3380CC4-5D6E-409C-BE32-E72D297353CC}">
              <c16:uniqueId val="{00000001-2CB5-40D4-966C-09A5FAA998D6}"/>
            </c:ext>
          </c:extLst>
        </c:ser>
        <c:ser>
          <c:idx val="2"/>
          <c:order val="2"/>
          <c:tx>
            <c:strRef>
              <c:f>Sheet1!$R$5</c:f>
              <c:strCache>
                <c:ptCount val="1"/>
                <c:pt idx="0">
                  <c:v>Lhokseumawe</c:v>
                </c:pt>
              </c:strCache>
            </c:strRef>
          </c:tx>
          <c:invertIfNegative val="0"/>
          <c:cat>
            <c:numRef>
              <c:f>Sheet1!$S$2:$X$2</c:f>
              <c:numCache>
                <c:formatCode>General</c:formatCode>
                <c:ptCount val="6"/>
                <c:pt idx="0">
                  <c:v>2010</c:v>
                </c:pt>
                <c:pt idx="1">
                  <c:v>2011</c:v>
                </c:pt>
                <c:pt idx="2">
                  <c:v>2012</c:v>
                </c:pt>
                <c:pt idx="3">
                  <c:v>2013</c:v>
                </c:pt>
                <c:pt idx="4">
                  <c:v>2014</c:v>
                </c:pt>
                <c:pt idx="5">
                  <c:v>2015</c:v>
                </c:pt>
              </c:numCache>
            </c:numRef>
          </c:cat>
          <c:val>
            <c:numRef>
              <c:f>Sheet1!$S$5:$X$5</c:f>
              <c:numCache>
                <c:formatCode>General</c:formatCode>
                <c:ptCount val="6"/>
                <c:pt idx="0">
                  <c:v>4010</c:v>
                </c:pt>
                <c:pt idx="1">
                  <c:v>3954</c:v>
                </c:pt>
                <c:pt idx="2">
                  <c:v>1760</c:v>
                </c:pt>
                <c:pt idx="3">
                  <c:v>3798</c:v>
                </c:pt>
                <c:pt idx="4">
                  <c:v>3902</c:v>
                </c:pt>
                <c:pt idx="5">
                  <c:v>4116</c:v>
                </c:pt>
              </c:numCache>
            </c:numRef>
          </c:val>
          <c:extLst>
            <c:ext xmlns:c16="http://schemas.microsoft.com/office/drawing/2014/chart" uri="{C3380CC4-5D6E-409C-BE32-E72D297353CC}">
              <c16:uniqueId val="{00000002-2CB5-40D4-966C-09A5FAA998D6}"/>
            </c:ext>
          </c:extLst>
        </c:ser>
        <c:ser>
          <c:idx val="3"/>
          <c:order val="3"/>
          <c:tx>
            <c:strRef>
              <c:f>Sheet1!$R$6</c:f>
              <c:strCache>
                <c:ptCount val="1"/>
                <c:pt idx="0">
                  <c:v>Langsa</c:v>
                </c:pt>
              </c:strCache>
            </c:strRef>
          </c:tx>
          <c:invertIfNegative val="0"/>
          <c:cat>
            <c:numRef>
              <c:f>Sheet1!$S$2:$X$2</c:f>
              <c:numCache>
                <c:formatCode>General</c:formatCode>
                <c:ptCount val="6"/>
                <c:pt idx="0">
                  <c:v>2010</c:v>
                </c:pt>
                <c:pt idx="1">
                  <c:v>2011</c:v>
                </c:pt>
                <c:pt idx="2">
                  <c:v>2012</c:v>
                </c:pt>
                <c:pt idx="3">
                  <c:v>2013</c:v>
                </c:pt>
                <c:pt idx="4">
                  <c:v>2014</c:v>
                </c:pt>
                <c:pt idx="5">
                  <c:v>2015</c:v>
                </c:pt>
              </c:numCache>
            </c:numRef>
          </c:cat>
          <c:val>
            <c:numRef>
              <c:f>Sheet1!$S$6:$X$6</c:f>
              <c:numCache>
                <c:formatCode>General</c:formatCode>
                <c:ptCount val="6"/>
                <c:pt idx="0">
                  <c:v>3062</c:v>
                </c:pt>
                <c:pt idx="1">
                  <c:v>3450</c:v>
                </c:pt>
                <c:pt idx="2">
                  <c:v>2735</c:v>
                </c:pt>
                <c:pt idx="3">
                  <c:v>3178</c:v>
                </c:pt>
                <c:pt idx="4">
                  <c:v>3375</c:v>
                </c:pt>
                <c:pt idx="5">
                  <c:v>3404</c:v>
                </c:pt>
              </c:numCache>
            </c:numRef>
          </c:val>
          <c:extLst>
            <c:ext xmlns:c16="http://schemas.microsoft.com/office/drawing/2014/chart" uri="{C3380CC4-5D6E-409C-BE32-E72D297353CC}">
              <c16:uniqueId val="{00000003-2CB5-40D4-966C-09A5FAA998D6}"/>
            </c:ext>
          </c:extLst>
        </c:ser>
        <c:ser>
          <c:idx val="4"/>
          <c:order val="4"/>
          <c:tx>
            <c:strRef>
              <c:f>Sheet1!$R$7</c:f>
              <c:strCache>
                <c:ptCount val="1"/>
                <c:pt idx="0">
                  <c:v>Subulussalam</c:v>
                </c:pt>
              </c:strCache>
            </c:strRef>
          </c:tx>
          <c:invertIfNegative val="0"/>
          <c:cat>
            <c:numRef>
              <c:f>Sheet1!$S$2:$X$2</c:f>
              <c:numCache>
                <c:formatCode>General</c:formatCode>
                <c:ptCount val="6"/>
                <c:pt idx="0">
                  <c:v>2010</c:v>
                </c:pt>
                <c:pt idx="1">
                  <c:v>2011</c:v>
                </c:pt>
                <c:pt idx="2">
                  <c:v>2012</c:v>
                </c:pt>
                <c:pt idx="3">
                  <c:v>2013</c:v>
                </c:pt>
                <c:pt idx="4">
                  <c:v>2014</c:v>
                </c:pt>
                <c:pt idx="5">
                  <c:v>2015</c:v>
                </c:pt>
              </c:numCache>
            </c:numRef>
          </c:cat>
          <c:val>
            <c:numRef>
              <c:f>Sheet1!$S$7:$X$7</c:f>
              <c:numCache>
                <c:formatCode>General</c:formatCode>
                <c:ptCount val="6"/>
                <c:pt idx="0">
                  <c:v>1854</c:v>
                </c:pt>
                <c:pt idx="1">
                  <c:v>1557</c:v>
                </c:pt>
                <c:pt idx="2">
                  <c:v>1595</c:v>
                </c:pt>
                <c:pt idx="3">
                  <c:v>1464</c:v>
                </c:pt>
                <c:pt idx="4">
                  <c:v>1578</c:v>
                </c:pt>
                <c:pt idx="5">
                  <c:v>1870</c:v>
                </c:pt>
              </c:numCache>
            </c:numRef>
          </c:val>
          <c:extLst>
            <c:ext xmlns:c16="http://schemas.microsoft.com/office/drawing/2014/chart" uri="{C3380CC4-5D6E-409C-BE32-E72D297353CC}">
              <c16:uniqueId val="{00000004-2CB5-40D4-966C-09A5FAA998D6}"/>
            </c:ext>
          </c:extLst>
        </c:ser>
        <c:dLbls>
          <c:showLegendKey val="0"/>
          <c:showVal val="0"/>
          <c:showCatName val="0"/>
          <c:showSerName val="0"/>
          <c:showPercent val="0"/>
          <c:showBubbleSize val="0"/>
        </c:dLbls>
        <c:gapWidth val="150"/>
        <c:axId val="317765392"/>
        <c:axId val="317765784"/>
      </c:barChart>
      <c:catAx>
        <c:axId val="317765392"/>
        <c:scaling>
          <c:orientation val="minMax"/>
        </c:scaling>
        <c:delete val="0"/>
        <c:axPos val="b"/>
        <c:numFmt formatCode="General" sourceLinked="1"/>
        <c:majorTickMark val="out"/>
        <c:minorTickMark val="none"/>
        <c:tickLblPos val="nextTo"/>
        <c:txPr>
          <a:bodyPr/>
          <a:lstStyle/>
          <a:p>
            <a:pPr>
              <a:defRPr lang="en-US"/>
            </a:pPr>
            <a:endParaRPr lang="id-ID"/>
          </a:p>
        </c:txPr>
        <c:crossAx val="317765784"/>
        <c:crosses val="autoZero"/>
        <c:auto val="1"/>
        <c:lblAlgn val="ctr"/>
        <c:lblOffset val="100"/>
        <c:noMultiLvlLbl val="0"/>
      </c:catAx>
      <c:valAx>
        <c:axId val="317765784"/>
        <c:scaling>
          <c:orientation val="minMax"/>
        </c:scaling>
        <c:delete val="0"/>
        <c:axPos val="l"/>
        <c:majorGridlines/>
        <c:numFmt formatCode="General" sourceLinked="1"/>
        <c:majorTickMark val="out"/>
        <c:minorTickMark val="none"/>
        <c:tickLblPos val="nextTo"/>
        <c:txPr>
          <a:bodyPr/>
          <a:lstStyle/>
          <a:p>
            <a:pPr>
              <a:defRPr lang="en-US"/>
            </a:pPr>
            <a:endParaRPr lang="id-ID"/>
          </a:p>
        </c:txPr>
        <c:crossAx val="317765392"/>
        <c:crosses val="autoZero"/>
        <c:crossBetween val="between"/>
      </c:valAx>
    </c:plotArea>
    <c:legend>
      <c:legendPos val="r"/>
      <c:overlay val="0"/>
      <c:txPr>
        <a:bodyPr/>
        <a:lstStyle/>
        <a:p>
          <a:pPr>
            <a:defRPr lang="en-US"/>
          </a:pPr>
          <a:endParaRPr lang="id-ID"/>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988407699037624E-2"/>
          <c:y val="5.1400554097404488E-2"/>
          <c:w val="0.6715962379702537"/>
          <c:h val="0.8326195683872849"/>
        </c:manualLayout>
      </c:layout>
      <c:barChart>
        <c:barDir val="col"/>
        <c:grouping val="clustered"/>
        <c:varyColors val="0"/>
        <c:ser>
          <c:idx val="0"/>
          <c:order val="0"/>
          <c:tx>
            <c:strRef>
              <c:f>Sheet1!$N$4:$O$4</c:f>
              <c:strCache>
                <c:ptCount val="1"/>
                <c:pt idx="0">
                  <c:v>Banda Aceh</c:v>
                </c:pt>
              </c:strCache>
            </c:strRef>
          </c:tx>
          <c:invertIfNegative val="0"/>
          <c:cat>
            <c:numRef>
              <c:f>Sheet1!$P$3:$U$3</c:f>
              <c:numCache>
                <c:formatCode>General</c:formatCode>
                <c:ptCount val="6"/>
                <c:pt idx="0">
                  <c:v>2010</c:v>
                </c:pt>
                <c:pt idx="1">
                  <c:v>2011</c:v>
                </c:pt>
                <c:pt idx="2">
                  <c:v>2012</c:v>
                </c:pt>
                <c:pt idx="3">
                  <c:v>2013</c:v>
                </c:pt>
                <c:pt idx="4">
                  <c:v>2014</c:v>
                </c:pt>
                <c:pt idx="5">
                  <c:v>2015</c:v>
                </c:pt>
              </c:numCache>
            </c:numRef>
          </c:cat>
          <c:val>
            <c:numRef>
              <c:f>Sheet1!$P$4:$U$4</c:f>
              <c:numCache>
                <c:formatCode>General</c:formatCode>
                <c:ptCount val="6"/>
                <c:pt idx="0">
                  <c:v>53.7</c:v>
                </c:pt>
                <c:pt idx="1">
                  <c:v>61.720000000000013</c:v>
                </c:pt>
                <c:pt idx="2">
                  <c:v>57.06</c:v>
                </c:pt>
                <c:pt idx="3">
                  <c:v>58.720000000000013</c:v>
                </c:pt>
                <c:pt idx="4">
                  <c:v>59.58</c:v>
                </c:pt>
                <c:pt idx="5">
                  <c:v>61.05</c:v>
                </c:pt>
              </c:numCache>
            </c:numRef>
          </c:val>
          <c:extLst>
            <c:ext xmlns:c16="http://schemas.microsoft.com/office/drawing/2014/chart" uri="{C3380CC4-5D6E-409C-BE32-E72D297353CC}">
              <c16:uniqueId val="{00000000-EB19-4828-A9E7-42F23676D26C}"/>
            </c:ext>
          </c:extLst>
        </c:ser>
        <c:ser>
          <c:idx val="1"/>
          <c:order val="1"/>
          <c:tx>
            <c:strRef>
              <c:f>Sheet1!$N$5:$O$5</c:f>
              <c:strCache>
                <c:ptCount val="1"/>
                <c:pt idx="0">
                  <c:v>Sabang</c:v>
                </c:pt>
              </c:strCache>
            </c:strRef>
          </c:tx>
          <c:invertIfNegative val="0"/>
          <c:cat>
            <c:numRef>
              <c:f>Sheet1!$P$3:$U$3</c:f>
              <c:numCache>
                <c:formatCode>General</c:formatCode>
                <c:ptCount val="6"/>
                <c:pt idx="0">
                  <c:v>2010</c:v>
                </c:pt>
                <c:pt idx="1">
                  <c:v>2011</c:v>
                </c:pt>
                <c:pt idx="2">
                  <c:v>2012</c:v>
                </c:pt>
                <c:pt idx="3">
                  <c:v>2013</c:v>
                </c:pt>
                <c:pt idx="4">
                  <c:v>2014</c:v>
                </c:pt>
                <c:pt idx="5">
                  <c:v>2015</c:v>
                </c:pt>
              </c:numCache>
            </c:numRef>
          </c:cat>
          <c:val>
            <c:numRef>
              <c:f>Sheet1!$P$5:$U$5</c:f>
              <c:numCache>
                <c:formatCode>General</c:formatCode>
                <c:ptCount val="6"/>
                <c:pt idx="0">
                  <c:v>67.81</c:v>
                </c:pt>
                <c:pt idx="1">
                  <c:v>65.959999999999994</c:v>
                </c:pt>
                <c:pt idx="2">
                  <c:v>56.65</c:v>
                </c:pt>
                <c:pt idx="3">
                  <c:v>58.56</c:v>
                </c:pt>
                <c:pt idx="4">
                  <c:v>64.88</c:v>
                </c:pt>
                <c:pt idx="5">
                  <c:v>60.14</c:v>
                </c:pt>
              </c:numCache>
            </c:numRef>
          </c:val>
          <c:extLst>
            <c:ext xmlns:c16="http://schemas.microsoft.com/office/drawing/2014/chart" uri="{C3380CC4-5D6E-409C-BE32-E72D297353CC}">
              <c16:uniqueId val="{00000001-EB19-4828-A9E7-42F23676D26C}"/>
            </c:ext>
          </c:extLst>
        </c:ser>
        <c:ser>
          <c:idx val="2"/>
          <c:order val="2"/>
          <c:tx>
            <c:strRef>
              <c:f>Sheet1!$N$6:$O$6</c:f>
              <c:strCache>
                <c:ptCount val="1"/>
                <c:pt idx="0">
                  <c:v>Lhokseumawe</c:v>
                </c:pt>
              </c:strCache>
            </c:strRef>
          </c:tx>
          <c:invertIfNegative val="0"/>
          <c:cat>
            <c:numRef>
              <c:f>Sheet1!$P$3:$U$3</c:f>
              <c:numCache>
                <c:formatCode>General</c:formatCode>
                <c:ptCount val="6"/>
                <c:pt idx="0">
                  <c:v>2010</c:v>
                </c:pt>
                <c:pt idx="1">
                  <c:v>2011</c:v>
                </c:pt>
                <c:pt idx="2">
                  <c:v>2012</c:v>
                </c:pt>
                <c:pt idx="3">
                  <c:v>2013</c:v>
                </c:pt>
                <c:pt idx="4">
                  <c:v>2014</c:v>
                </c:pt>
                <c:pt idx="5">
                  <c:v>2015</c:v>
                </c:pt>
              </c:numCache>
            </c:numRef>
          </c:cat>
          <c:val>
            <c:numRef>
              <c:f>Sheet1!$P$6:$U$6</c:f>
              <c:numCache>
                <c:formatCode>General</c:formatCode>
                <c:ptCount val="6"/>
                <c:pt idx="0">
                  <c:v>57.730000000000011</c:v>
                </c:pt>
                <c:pt idx="1">
                  <c:v>62.07</c:v>
                </c:pt>
                <c:pt idx="2">
                  <c:v>55.339999999999996</c:v>
                </c:pt>
                <c:pt idx="3">
                  <c:v>56.77</c:v>
                </c:pt>
                <c:pt idx="4">
                  <c:v>59.1</c:v>
                </c:pt>
                <c:pt idx="5">
                  <c:v>59.91</c:v>
                </c:pt>
              </c:numCache>
            </c:numRef>
          </c:val>
          <c:extLst>
            <c:ext xmlns:c16="http://schemas.microsoft.com/office/drawing/2014/chart" uri="{C3380CC4-5D6E-409C-BE32-E72D297353CC}">
              <c16:uniqueId val="{00000002-EB19-4828-A9E7-42F23676D26C}"/>
            </c:ext>
          </c:extLst>
        </c:ser>
        <c:ser>
          <c:idx val="3"/>
          <c:order val="3"/>
          <c:tx>
            <c:strRef>
              <c:f>Sheet1!$N$7:$O$7</c:f>
              <c:strCache>
                <c:ptCount val="1"/>
                <c:pt idx="0">
                  <c:v>Langsa</c:v>
                </c:pt>
              </c:strCache>
            </c:strRef>
          </c:tx>
          <c:invertIfNegative val="0"/>
          <c:cat>
            <c:numRef>
              <c:f>Sheet1!$P$3:$U$3</c:f>
              <c:numCache>
                <c:formatCode>General</c:formatCode>
                <c:ptCount val="6"/>
                <c:pt idx="0">
                  <c:v>2010</c:v>
                </c:pt>
                <c:pt idx="1">
                  <c:v>2011</c:v>
                </c:pt>
                <c:pt idx="2">
                  <c:v>2012</c:v>
                </c:pt>
                <c:pt idx="3">
                  <c:v>2013</c:v>
                </c:pt>
                <c:pt idx="4">
                  <c:v>2014</c:v>
                </c:pt>
                <c:pt idx="5">
                  <c:v>2015</c:v>
                </c:pt>
              </c:numCache>
            </c:numRef>
          </c:cat>
          <c:val>
            <c:numRef>
              <c:f>Sheet1!$P$7:$U$7</c:f>
              <c:numCache>
                <c:formatCode>General</c:formatCode>
                <c:ptCount val="6"/>
                <c:pt idx="0">
                  <c:v>61.220000000000013</c:v>
                </c:pt>
                <c:pt idx="1">
                  <c:v>61.7</c:v>
                </c:pt>
                <c:pt idx="2">
                  <c:v>58.849999999999994</c:v>
                </c:pt>
                <c:pt idx="3">
                  <c:v>56.51</c:v>
                </c:pt>
                <c:pt idx="4">
                  <c:v>57.94</c:v>
                </c:pt>
                <c:pt idx="5">
                  <c:v>63.43</c:v>
                </c:pt>
              </c:numCache>
            </c:numRef>
          </c:val>
          <c:extLst>
            <c:ext xmlns:c16="http://schemas.microsoft.com/office/drawing/2014/chart" uri="{C3380CC4-5D6E-409C-BE32-E72D297353CC}">
              <c16:uniqueId val="{00000003-EB19-4828-A9E7-42F23676D26C}"/>
            </c:ext>
          </c:extLst>
        </c:ser>
        <c:ser>
          <c:idx val="4"/>
          <c:order val="4"/>
          <c:tx>
            <c:strRef>
              <c:f>Sheet1!$N$8:$O$8</c:f>
              <c:strCache>
                <c:ptCount val="1"/>
                <c:pt idx="0">
                  <c:v>Subulussalam</c:v>
                </c:pt>
              </c:strCache>
            </c:strRef>
          </c:tx>
          <c:invertIfNegative val="0"/>
          <c:cat>
            <c:numRef>
              <c:f>Sheet1!$P$3:$U$3</c:f>
              <c:numCache>
                <c:formatCode>General</c:formatCode>
                <c:ptCount val="6"/>
                <c:pt idx="0">
                  <c:v>2010</c:v>
                </c:pt>
                <c:pt idx="1">
                  <c:v>2011</c:v>
                </c:pt>
                <c:pt idx="2">
                  <c:v>2012</c:v>
                </c:pt>
                <c:pt idx="3">
                  <c:v>2013</c:v>
                </c:pt>
                <c:pt idx="4">
                  <c:v>2014</c:v>
                </c:pt>
                <c:pt idx="5">
                  <c:v>2015</c:v>
                </c:pt>
              </c:numCache>
            </c:numRef>
          </c:cat>
          <c:val>
            <c:numRef>
              <c:f>Sheet1!$P$8:$U$8</c:f>
              <c:numCache>
                <c:formatCode>General</c:formatCode>
                <c:ptCount val="6"/>
                <c:pt idx="0">
                  <c:v>54.99</c:v>
                </c:pt>
                <c:pt idx="1">
                  <c:v>64.540000000000006</c:v>
                </c:pt>
                <c:pt idx="2">
                  <c:v>54.839999999999996</c:v>
                </c:pt>
                <c:pt idx="3">
                  <c:v>57.48</c:v>
                </c:pt>
                <c:pt idx="4">
                  <c:v>66.709999999999994</c:v>
                </c:pt>
                <c:pt idx="5">
                  <c:v>65.900000000000006</c:v>
                </c:pt>
              </c:numCache>
            </c:numRef>
          </c:val>
          <c:extLst>
            <c:ext xmlns:c16="http://schemas.microsoft.com/office/drawing/2014/chart" uri="{C3380CC4-5D6E-409C-BE32-E72D297353CC}">
              <c16:uniqueId val="{00000004-EB19-4828-A9E7-42F23676D26C}"/>
            </c:ext>
          </c:extLst>
        </c:ser>
        <c:dLbls>
          <c:showLegendKey val="0"/>
          <c:showVal val="0"/>
          <c:showCatName val="0"/>
          <c:showSerName val="0"/>
          <c:showPercent val="0"/>
          <c:showBubbleSize val="0"/>
        </c:dLbls>
        <c:gapWidth val="150"/>
        <c:axId val="317767352"/>
        <c:axId val="317764216"/>
      </c:barChart>
      <c:catAx>
        <c:axId val="317767352"/>
        <c:scaling>
          <c:orientation val="minMax"/>
        </c:scaling>
        <c:delete val="0"/>
        <c:axPos val="b"/>
        <c:numFmt formatCode="General" sourceLinked="1"/>
        <c:majorTickMark val="out"/>
        <c:minorTickMark val="none"/>
        <c:tickLblPos val="nextTo"/>
        <c:txPr>
          <a:bodyPr/>
          <a:lstStyle/>
          <a:p>
            <a:pPr>
              <a:defRPr lang="en-US"/>
            </a:pPr>
            <a:endParaRPr lang="id-ID"/>
          </a:p>
        </c:txPr>
        <c:crossAx val="317764216"/>
        <c:crosses val="autoZero"/>
        <c:auto val="1"/>
        <c:lblAlgn val="ctr"/>
        <c:lblOffset val="100"/>
        <c:noMultiLvlLbl val="0"/>
      </c:catAx>
      <c:valAx>
        <c:axId val="317764216"/>
        <c:scaling>
          <c:orientation val="minMax"/>
        </c:scaling>
        <c:delete val="0"/>
        <c:axPos val="l"/>
        <c:majorGridlines/>
        <c:numFmt formatCode="General" sourceLinked="1"/>
        <c:majorTickMark val="out"/>
        <c:minorTickMark val="none"/>
        <c:tickLblPos val="nextTo"/>
        <c:txPr>
          <a:bodyPr/>
          <a:lstStyle/>
          <a:p>
            <a:pPr>
              <a:defRPr lang="en-US"/>
            </a:pPr>
            <a:endParaRPr lang="id-ID"/>
          </a:p>
        </c:txPr>
        <c:crossAx val="317767352"/>
        <c:crosses val="autoZero"/>
        <c:crossBetween val="between"/>
      </c:valAx>
    </c:plotArea>
    <c:legend>
      <c:legendPos val="r"/>
      <c:overlay val="0"/>
      <c:txPr>
        <a:bodyPr/>
        <a:lstStyle/>
        <a:p>
          <a:pPr>
            <a:defRPr lang="en-US"/>
          </a:pPr>
          <a:endParaRPr lang="id-ID"/>
        </a:p>
      </c:txPr>
    </c:legend>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Sheet1!$L$5</c:f>
              <c:strCache>
                <c:ptCount val="1"/>
                <c:pt idx="0">
                  <c:v>Banda Aceh</c:v>
                </c:pt>
              </c:strCache>
            </c:strRef>
          </c:tx>
          <c:invertIfNegative val="0"/>
          <c:cat>
            <c:numRef>
              <c:f>Sheet1!$M$4:$R$4</c:f>
              <c:numCache>
                <c:formatCode>General</c:formatCode>
                <c:ptCount val="6"/>
                <c:pt idx="0">
                  <c:v>2010</c:v>
                </c:pt>
                <c:pt idx="1">
                  <c:v>2011</c:v>
                </c:pt>
                <c:pt idx="2">
                  <c:v>2012</c:v>
                </c:pt>
                <c:pt idx="3">
                  <c:v>2013</c:v>
                </c:pt>
                <c:pt idx="4">
                  <c:v>2014</c:v>
                </c:pt>
                <c:pt idx="5">
                  <c:v>2015</c:v>
                </c:pt>
              </c:numCache>
            </c:numRef>
          </c:cat>
          <c:val>
            <c:numRef>
              <c:f>Sheet1!$M$5:$R$5</c:f>
              <c:numCache>
                <c:formatCode>General</c:formatCode>
                <c:ptCount val="6"/>
                <c:pt idx="0">
                  <c:v>6.53</c:v>
                </c:pt>
                <c:pt idx="1">
                  <c:v>6.37</c:v>
                </c:pt>
                <c:pt idx="2">
                  <c:v>5.58</c:v>
                </c:pt>
                <c:pt idx="3">
                  <c:v>5.1899999999999995</c:v>
                </c:pt>
                <c:pt idx="4">
                  <c:v>5.0999999999999996</c:v>
                </c:pt>
                <c:pt idx="5">
                  <c:v>5.01</c:v>
                </c:pt>
              </c:numCache>
            </c:numRef>
          </c:val>
          <c:extLst>
            <c:ext xmlns:c16="http://schemas.microsoft.com/office/drawing/2014/chart" uri="{C3380CC4-5D6E-409C-BE32-E72D297353CC}">
              <c16:uniqueId val="{00000000-7724-40C3-94E1-8BE64715E78D}"/>
            </c:ext>
          </c:extLst>
        </c:ser>
        <c:ser>
          <c:idx val="1"/>
          <c:order val="1"/>
          <c:tx>
            <c:strRef>
              <c:f>Sheet1!$L$6</c:f>
              <c:strCache>
                <c:ptCount val="1"/>
                <c:pt idx="0">
                  <c:v>Sabang</c:v>
                </c:pt>
              </c:strCache>
            </c:strRef>
          </c:tx>
          <c:invertIfNegative val="0"/>
          <c:cat>
            <c:numRef>
              <c:f>Sheet1!$M$4:$R$4</c:f>
              <c:numCache>
                <c:formatCode>General</c:formatCode>
                <c:ptCount val="6"/>
                <c:pt idx="0">
                  <c:v>2010</c:v>
                </c:pt>
                <c:pt idx="1">
                  <c:v>2011</c:v>
                </c:pt>
                <c:pt idx="2">
                  <c:v>2012</c:v>
                </c:pt>
                <c:pt idx="3">
                  <c:v>2013</c:v>
                </c:pt>
                <c:pt idx="4">
                  <c:v>2014</c:v>
                </c:pt>
                <c:pt idx="5">
                  <c:v>2015</c:v>
                </c:pt>
              </c:numCache>
            </c:numRef>
          </c:cat>
          <c:val>
            <c:numRef>
              <c:f>Sheet1!$M$6:$R$6</c:f>
              <c:numCache>
                <c:formatCode>General</c:formatCode>
                <c:ptCount val="6"/>
                <c:pt idx="0">
                  <c:v>5.25</c:v>
                </c:pt>
                <c:pt idx="1">
                  <c:v>3.46</c:v>
                </c:pt>
                <c:pt idx="2">
                  <c:v>4.34</c:v>
                </c:pt>
                <c:pt idx="3">
                  <c:v>4.21</c:v>
                </c:pt>
                <c:pt idx="4">
                  <c:v>4.08</c:v>
                </c:pt>
                <c:pt idx="5">
                  <c:v>4.4000000000000004</c:v>
                </c:pt>
              </c:numCache>
            </c:numRef>
          </c:val>
          <c:extLst>
            <c:ext xmlns:c16="http://schemas.microsoft.com/office/drawing/2014/chart" uri="{C3380CC4-5D6E-409C-BE32-E72D297353CC}">
              <c16:uniqueId val="{00000001-7724-40C3-94E1-8BE64715E78D}"/>
            </c:ext>
          </c:extLst>
        </c:ser>
        <c:ser>
          <c:idx val="2"/>
          <c:order val="2"/>
          <c:tx>
            <c:strRef>
              <c:f>Sheet1!$L$7</c:f>
              <c:strCache>
                <c:ptCount val="1"/>
                <c:pt idx="0">
                  <c:v>Langsa</c:v>
                </c:pt>
              </c:strCache>
            </c:strRef>
          </c:tx>
          <c:invertIfNegative val="0"/>
          <c:cat>
            <c:numRef>
              <c:f>Sheet1!$M$4:$R$4</c:f>
              <c:numCache>
                <c:formatCode>General</c:formatCode>
                <c:ptCount val="6"/>
                <c:pt idx="0">
                  <c:v>2010</c:v>
                </c:pt>
                <c:pt idx="1">
                  <c:v>2011</c:v>
                </c:pt>
                <c:pt idx="2">
                  <c:v>2012</c:v>
                </c:pt>
                <c:pt idx="3">
                  <c:v>2013</c:v>
                </c:pt>
                <c:pt idx="4">
                  <c:v>2014</c:v>
                </c:pt>
                <c:pt idx="5">
                  <c:v>2015</c:v>
                </c:pt>
              </c:numCache>
            </c:numRef>
          </c:cat>
          <c:val>
            <c:numRef>
              <c:f>Sheet1!$M$7:$R$7</c:f>
              <c:numCache>
                <c:formatCode>General</c:formatCode>
                <c:ptCount val="6"/>
                <c:pt idx="0">
                  <c:v>4.91</c:v>
                </c:pt>
                <c:pt idx="1">
                  <c:v>4.37</c:v>
                </c:pt>
                <c:pt idx="2">
                  <c:v>4.6499999999999995</c:v>
                </c:pt>
                <c:pt idx="3">
                  <c:v>4.5199999999999996</c:v>
                </c:pt>
                <c:pt idx="4">
                  <c:v>4.8899999999999997</c:v>
                </c:pt>
                <c:pt idx="5">
                  <c:v>4.95</c:v>
                </c:pt>
              </c:numCache>
            </c:numRef>
          </c:val>
          <c:extLst>
            <c:ext xmlns:c16="http://schemas.microsoft.com/office/drawing/2014/chart" uri="{C3380CC4-5D6E-409C-BE32-E72D297353CC}">
              <c16:uniqueId val="{00000002-7724-40C3-94E1-8BE64715E78D}"/>
            </c:ext>
          </c:extLst>
        </c:ser>
        <c:ser>
          <c:idx val="3"/>
          <c:order val="3"/>
          <c:tx>
            <c:strRef>
              <c:f>Sheet1!$L$8</c:f>
              <c:strCache>
                <c:ptCount val="1"/>
                <c:pt idx="0">
                  <c:v>Lhokseumawe</c:v>
                </c:pt>
              </c:strCache>
            </c:strRef>
          </c:tx>
          <c:invertIfNegative val="0"/>
          <c:cat>
            <c:numRef>
              <c:f>Sheet1!$M$4:$R$4</c:f>
              <c:numCache>
                <c:formatCode>General</c:formatCode>
                <c:ptCount val="6"/>
                <c:pt idx="0">
                  <c:v>2010</c:v>
                </c:pt>
                <c:pt idx="1">
                  <c:v>2011</c:v>
                </c:pt>
                <c:pt idx="2">
                  <c:v>2012</c:v>
                </c:pt>
                <c:pt idx="3">
                  <c:v>2013</c:v>
                </c:pt>
                <c:pt idx="4">
                  <c:v>2014</c:v>
                </c:pt>
                <c:pt idx="5">
                  <c:v>2015</c:v>
                </c:pt>
              </c:numCache>
            </c:numRef>
          </c:cat>
          <c:val>
            <c:numRef>
              <c:f>Sheet1!$M$8:$R$8</c:f>
              <c:numCache>
                <c:formatCode>General</c:formatCode>
                <c:ptCount val="6"/>
                <c:pt idx="0">
                  <c:v>5.88</c:v>
                </c:pt>
                <c:pt idx="1">
                  <c:v>3.62</c:v>
                </c:pt>
                <c:pt idx="2">
                  <c:v>3.9099999999999997</c:v>
                </c:pt>
                <c:pt idx="3">
                  <c:v>3.09</c:v>
                </c:pt>
                <c:pt idx="4">
                  <c:v>3.2600000000000002</c:v>
                </c:pt>
                <c:pt idx="5">
                  <c:v>3.92</c:v>
                </c:pt>
              </c:numCache>
            </c:numRef>
          </c:val>
          <c:extLst>
            <c:ext xmlns:c16="http://schemas.microsoft.com/office/drawing/2014/chart" uri="{C3380CC4-5D6E-409C-BE32-E72D297353CC}">
              <c16:uniqueId val="{00000003-7724-40C3-94E1-8BE64715E78D}"/>
            </c:ext>
          </c:extLst>
        </c:ser>
        <c:ser>
          <c:idx val="4"/>
          <c:order val="4"/>
          <c:tx>
            <c:strRef>
              <c:f>Sheet1!$L$9</c:f>
              <c:strCache>
                <c:ptCount val="1"/>
                <c:pt idx="0">
                  <c:v>Subulussalam</c:v>
                </c:pt>
              </c:strCache>
            </c:strRef>
          </c:tx>
          <c:invertIfNegative val="0"/>
          <c:cat>
            <c:numRef>
              <c:f>Sheet1!$M$4:$R$4</c:f>
              <c:numCache>
                <c:formatCode>General</c:formatCode>
                <c:ptCount val="6"/>
                <c:pt idx="0">
                  <c:v>2010</c:v>
                </c:pt>
                <c:pt idx="1">
                  <c:v>2011</c:v>
                </c:pt>
                <c:pt idx="2">
                  <c:v>2012</c:v>
                </c:pt>
                <c:pt idx="3">
                  <c:v>2013</c:v>
                </c:pt>
                <c:pt idx="4">
                  <c:v>2014</c:v>
                </c:pt>
                <c:pt idx="5">
                  <c:v>2015</c:v>
                </c:pt>
              </c:numCache>
            </c:numRef>
          </c:cat>
          <c:val>
            <c:numRef>
              <c:f>Sheet1!$M$9:$R$9</c:f>
              <c:numCache>
                <c:formatCode>General</c:formatCode>
                <c:ptCount val="6"/>
                <c:pt idx="0">
                  <c:v>2.66</c:v>
                </c:pt>
                <c:pt idx="1">
                  <c:v>2.4699999999999998</c:v>
                </c:pt>
                <c:pt idx="2">
                  <c:v>2.63</c:v>
                </c:pt>
                <c:pt idx="3">
                  <c:v>2.58</c:v>
                </c:pt>
                <c:pt idx="4">
                  <c:v>2.71</c:v>
                </c:pt>
                <c:pt idx="5">
                  <c:v>3.21</c:v>
                </c:pt>
              </c:numCache>
            </c:numRef>
          </c:val>
          <c:extLst>
            <c:ext xmlns:c16="http://schemas.microsoft.com/office/drawing/2014/chart" uri="{C3380CC4-5D6E-409C-BE32-E72D297353CC}">
              <c16:uniqueId val="{00000004-7724-40C3-94E1-8BE64715E78D}"/>
            </c:ext>
          </c:extLst>
        </c:ser>
        <c:dLbls>
          <c:showLegendKey val="0"/>
          <c:showVal val="0"/>
          <c:showCatName val="0"/>
          <c:showSerName val="0"/>
          <c:showPercent val="0"/>
          <c:showBubbleSize val="0"/>
        </c:dLbls>
        <c:gapWidth val="150"/>
        <c:axId val="247346584"/>
        <c:axId val="247345800"/>
      </c:barChart>
      <c:catAx>
        <c:axId val="247346584"/>
        <c:scaling>
          <c:orientation val="minMax"/>
        </c:scaling>
        <c:delete val="0"/>
        <c:axPos val="b"/>
        <c:numFmt formatCode="General" sourceLinked="1"/>
        <c:majorTickMark val="out"/>
        <c:minorTickMark val="none"/>
        <c:tickLblPos val="nextTo"/>
        <c:txPr>
          <a:bodyPr/>
          <a:lstStyle/>
          <a:p>
            <a:pPr>
              <a:defRPr lang="en-US"/>
            </a:pPr>
            <a:endParaRPr lang="id-ID"/>
          </a:p>
        </c:txPr>
        <c:crossAx val="247345800"/>
        <c:crosses val="autoZero"/>
        <c:auto val="1"/>
        <c:lblAlgn val="ctr"/>
        <c:lblOffset val="100"/>
        <c:noMultiLvlLbl val="0"/>
      </c:catAx>
      <c:valAx>
        <c:axId val="247345800"/>
        <c:scaling>
          <c:orientation val="minMax"/>
        </c:scaling>
        <c:delete val="0"/>
        <c:axPos val="l"/>
        <c:majorGridlines/>
        <c:numFmt formatCode="General" sourceLinked="1"/>
        <c:majorTickMark val="out"/>
        <c:minorTickMark val="none"/>
        <c:tickLblPos val="nextTo"/>
        <c:txPr>
          <a:bodyPr/>
          <a:lstStyle/>
          <a:p>
            <a:pPr>
              <a:defRPr lang="en-US"/>
            </a:pPr>
            <a:endParaRPr lang="id-ID"/>
          </a:p>
        </c:txPr>
        <c:crossAx val="247346584"/>
        <c:crosses val="autoZero"/>
        <c:crossBetween val="between"/>
      </c:valAx>
    </c:plotArea>
    <c:legend>
      <c:legendPos val="r"/>
      <c:overlay val="0"/>
      <c:txPr>
        <a:bodyPr/>
        <a:lstStyle/>
        <a:p>
          <a:pPr>
            <a:defRPr lang="en-US"/>
          </a:pPr>
          <a:endParaRPr lang="id-ID"/>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266A5-D873-4496-85F4-F55C6DD44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4743</Words>
  <Characters>27036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cp:lastModifiedBy>
  <cp:revision>3</cp:revision>
  <dcterms:created xsi:type="dcterms:W3CDTF">2017-04-19T13:48:00Z</dcterms:created>
  <dcterms:modified xsi:type="dcterms:W3CDTF">2017-04-19T15:59:00Z</dcterms:modified>
</cp:coreProperties>
</file>